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5D0DC7" w:rsidRDefault="00B35380" w:rsidP="00B35380">
      <w:pPr>
        <w:jc w:val="right"/>
        <w:rPr>
          <w:rFonts w:cs="Arial"/>
          <w:b/>
          <w:szCs w:val="22"/>
        </w:rPr>
      </w:pPr>
      <w:r w:rsidRPr="005D0DC7">
        <w:rPr>
          <w:rFonts w:cs="Arial"/>
          <w:b/>
          <w:szCs w:val="22"/>
        </w:rPr>
        <w:t>Форма 2 «Требования к предмету оферты»</w:t>
      </w:r>
    </w:p>
    <w:p w:rsidR="009420AC" w:rsidRPr="005D0DC7" w:rsidRDefault="009420AC" w:rsidP="00B35380">
      <w:pPr>
        <w:jc w:val="center"/>
        <w:rPr>
          <w:rFonts w:cs="Arial"/>
          <w:b/>
          <w:szCs w:val="22"/>
        </w:rPr>
      </w:pPr>
    </w:p>
    <w:p w:rsidR="00B35380" w:rsidRPr="005D0DC7" w:rsidRDefault="00B35380" w:rsidP="00B35380">
      <w:pPr>
        <w:jc w:val="center"/>
        <w:rPr>
          <w:rFonts w:cs="Arial"/>
          <w:b/>
          <w:szCs w:val="22"/>
        </w:rPr>
      </w:pPr>
      <w:r w:rsidRPr="005D0DC7">
        <w:rPr>
          <w:rFonts w:cs="Arial"/>
          <w:b/>
          <w:szCs w:val="22"/>
        </w:rPr>
        <w:t>ТРЕБОВАНИЯ К ПРЕДМЕТУ ОФЕРТЫ</w:t>
      </w:r>
    </w:p>
    <w:p w:rsidR="00A552F0" w:rsidRDefault="00A552F0" w:rsidP="00B35380">
      <w:pPr>
        <w:jc w:val="center"/>
        <w:rPr>
          <w:rFonts w:cs="Arial"/>
          <w:sz w:val="24"/>
          <w:szCs w:val="22"/>
          <w:u w:val="single"/>
        </w:rPr>
      </w:pPr>
      <w:r w:rsidRPr="005D0DC7">
        <w:rPr>
          <w:rFonts w:cs="Arial"/>
          <w:sz w:val="24"/>
          <w:szCs w:val="22"/>
          <w:u w:val="single"/>
        </w:rPr>
        <w:t>по лоту № КНГ/</w:t>
      </w:r>
      <w:r w:rsidR="0030074C">
        <w:rPr>
          <w:rFonts w:cs="Arial"/>
          <w:sz w:val="24"/>
          <w:szCs w:val="22"/>
          <w:u w:val="single"/>
        </w:rPr>
        <w:t>6.17</w:t>
      </w:r>
      <w:r w:rsidRPr="005D0DC7">
        <w:rPr>
          <w:rFonts w:cs="Arial"/>
          <w:sz w:val="24"/>
          <w:szCs w:val="22"/>
          <w:u w:val="single"/>
        </w:rPr>
        <w:t>-2016 «</w:t>
      </w:r>
      <w:r w:rsidR="0030074C" w:rsidRPr="0030074C">
        <w:rPr>
          <w:rFonts w:cs="Arial"/>
          <w:sz w:val="24"/>
          <w:szCs w:val="22"/>
          <w:u w:val="single"/>
        </w:rPr>
        <w:t>Ремонт и техническое обслуживание оргтехники</w:t>
      </w:r>
      <w:r w:rsidRPr="005D0DC7">
        <w:rPr>
          <w:rFonts w:cs="Arial"/>
          <w:sz w:val="24"/>
          <w:szCs w:val="22"/>
          <w:u w:val="single"/>
        </w:rPr>
        <w:t>»</w:t>
      </w:r>
    </w:p>
    <w:p w:rsidR="0030074C" w:rsidRPr="005D0DC7" w:rsidRDefault="0030074C" w:rsidP="00B35380">
      <w:pPr>
        <w:jc w:val="center"/>
        <w:rPr>
          <w:rFonts w:cs="Arial"/>
          <w:sz w:val="24"/>
          <w:szCs w:val="22"/>
          <w:u w:val="single"/>
        </w:rPr>
      </w:pPr>
    </w:p>
    <w:p w:rsidR="0030074C" w:rsidRPr="0030074C" w:rsidRDefault="0030074C" w:rsidP="0030074C">
      <w:pPr>
        <w:spacing w:before="0"/>
        <w:rPr>
          <w:rFonts w:ascii="Times New Roman" w:hAnsi="Times New Roman"/>
          <w:bCs/>
          <w:sz w:val="24"/>
        </w:rPr>
      </w:pPr>
      <w:r w:rsidRPr="0030074C">
        <w:rPr>
          <w:rFonts w:ascii="Times New Roman" w:hAnsi="Times New Roman"/>
          <w:b/>
          <w:bCs/>
          <w:sz w:val="24"/>
        </w:rPr>
        <w:t xml:space="preserve">Состав услуг: </w:t>
      </w:r>
      <w:r w:rsidRPr="0030074C">
        <w:rPr>
          <w:rFonts w:ascii="Times New Roman" w:hAnsi="Times New Roman"/>
          <w:bCs/>
          <w:sz w:val="24"/>
        </w:rPr>
        <w:t xml:space="preserve">Предоставление услуг по ремонту </w:t>
      </w:r>
      <w:proofErr w:type="gramStart"/>
      <w:r w:rsidRPr="0030074C">
        <w:rPr>
          <w:rFonts w:ascii="Times New Roman" w:hAnsi="Times New Roman"/>
          <w:bCs/>
          <w:sz w:val="24"/>
        </w:rPr>
        <w:t>и  техническому</w:t>
      </w:r>
      <w:proofErr w:type="gramEnd"/>
      <w:r w:rsidRPr="0030074C">
        <w:rPr>
          <w:rFonts w:ascii="Times New Roman" w:hAnsi="Times New Roman"/>
          <w:bCs/>
          <w:sz w:val="24"/>
        </w:rPr>
        <w:t xml:space="preserve"> обслуживанию оргтехники.</w:t>
      </w:r>
    </w:p>
    <w:p w:rsidR="0030074C" w:rsidRPr="0030074C" w:rsidRDefault="0030074C" w:rsidP="0030074C">
      <w:pPr>
        <w:spacing w:before="0"/>
        <w:ind w:right="40"/>
        <w:rPr>
          <w:rFonts w:ascii="Times New Roman" w:hAnsi="Times New Roman"/>
          <w:b/>
          <w:sz w:val="24"/>
          <w:lang w:eastAsia="en-US"/>
        </w:rPr>
      </w:pPr>
    </w:p>
    <w:p w:rsidR="0030074C" w:rsidRPr="0030074C" w:rsidRDefault="0030074C" w:rsidP="0030074C">
      <w:pPr>
        <w:spacing w:before="0"/>
        <w:ind w:right="40"/>
        <w:jc w:val="both"/>
        <w:rPr>
          <w:rFonts w:ascii="Times New Roman" w:hAnsi="Times New Roman"/>
          <w:sz w:val="24"/>
          <w:lang w:eastAsia="en-US"/>
        </w:rPr>
      </w:pPr>
      <w:bookmarkStart w:id="0" w:name="bookmark4"/>
      <w:r w:rsidRPr="0030074C">
        <w:rPr>
          <w:rFonts w:ascii="Times New Roman" w:hAnsi="Times New Roman"/>
          <w:b/>
          <w:sz w:val="24"/>
          <w:lang w:eastAsia="en-US"/>
        </w:rPr>
        <w:t xml:space="preserve">Цель: </w:t>
      </w:r>
      <w:r w:rsidRPr="0030074C">
        <w:rPr>
          <w:rFonts w:ascii="Times New Roman" w:hAnsi="Times New Roman"/>
          <w:sz w:val="24"/>
          <w:lang w:eastAsia="en-US"/>
        </w:rPr>
        <w:t xml:space="preserve">Обеспечение </w:t>
      </w:r>
      <w:proofErr w:type="gramStart"/>
      <w:r w:rsidRPr="0030074C">
        <w:rPr>
          <w:rFonts w:ascii="Times New Roman" w:hAnsi="Times New Roman"/>
          <w:sz w:val="24"/>
          <w:lang w:eastAsia="en-US"/>
        </w:rPr>
        <w:t>сотрудников  ООО</w:t>
      </w:r>
      <w:proofErr w:type="gramEnd"/>
      <w:r w:rsidRPr="0030074C">
        <w:rPr>
          <w:rFonts w:ascii="Times New Roman" w:hAnsi="Times New Roman"/>
          <w:sz w:val="24"/>
          <w:lang w:eastAsia="en-US"/>
        </w:rPr>
        <w:t xml:space="preserve"> «Славнефть-Красноярскнефтегаз» бесперебойной работой копировальной и множительной техники.</w:t>
      </w:r>
    </w:p>
    <w:bookmarkEnd w:id="0"/>
    <w:p w:rsidR="0030074C" w:rsidRPr="0030074C" w:rsidRDefault="0030074C" w:rsidP="0030074C">
      <w:pPr>
        <w:spacing w:before="0"/>
        <w:ind w:right="40"/>
        <w:rPr>
          <w:rFonts w:ascii="Times New Roman" w:hAnsi="Times New Roman"/>
          <w:b/>
          <w:sz w:val="24"/>
          <w:lang w:eastAsia="en-US"/>
        </w:rPr>
      </w:pPr>
    </w:p>
    <w:p w:rsidR="0030074C" w:rsidRPr="0030074C" w:rsidRDefault="0030074C" w:rsidP="0030074C">
      <w:pPr>
        <w:spacing w:before="0"/>
        <w:ind w:right="40"/>
        <w:rPr>
          <w:rFonts w:ascii="Times New Roman" w:eastAsia="Calibri" w:hAnsi="Times New Roman"/>
          <w:sz w:val="24"/>
          <w:lang w:eastAsia="en-US"/>
        </w:rPr>
      </w:pPr>
      <w:r w:rsidRPr="0030074C">
        <w:rPr>
          <w:rFonts w:ascii="Times New Roman" w:hAnsi="Times New Roman"/>
          <w:b/>
          <w:sz w:val="24"/>
          <w:lang w:eastAsia="en-US"/>
        </w:rPr>
        <w:t xml:space="preserve">Место оказания услуг/ выполнения </w:t>
      </w:r>
      <w:proofErr w:type="gramStart"/>
      <w:r w:rsidRPr="0030074C">
        <w:rPr>
          <w:rFonts w:ascii="Times New Roman" w:hAnsi="Times New Roman"/>
          <w:b/>
          <w:sz w:val="24"/>
          <w:lang w:eastAsia="en-US"/>
        </w:rPr>
        <w:t>работ:</w:t>
      </w:r>
      <w:r w:rsidRPr="0030074C">
        <w:rPr>
          <w:rFonts w:ascii="Times New Roman" w:eastAsia="Calibri" w:hAnsi="Times New Roman"/>
          <w:sz w:val="24"/>
          <w:lang w:eastAsia="en-US"/>
        </w:rPr>
        <w:t xml:space="preserve">  </w:t>
      </w:r>
      <w:proofErr w:type="spellStart"/>
      <w:r w:rsidRPr="0030074C">
        <w:rPr>
          <w:rFonts w:ascii="Times New Roman" w:eastAsia="Calibri" w:hAnsi="Times New Roman"/>
          <w:sz w:val="24"/>
          <w:lang w:eastAsia="en-US"/>
        </w:rPr>
        <w:t>г.Красноярск</w:t>
      </w:r>
      <w:proofErr w:type="spellEnd"/>
      <w:proofErr w:type="gramEnd"/>
      <w:r w:rsidRPr="0030074C">
        <w:rPr>
          <w:rFonts w:ascii="Times New Roman" w:eastAsia="Calibri" w:hAnsi="Times New Roman"/>
          <w:sz w:val="24"/>
          <w:lang w:eastAsia="en-US"/>
        </w:rPr>
        <w:t xml:space="preserve">, </w:t>
      </w:r>
      <w:proofErr w:type="spellStart"/>
      <w:r w:rsidRPr="0030074C">
        <w:rPr>
          <w:rFonts w:ascii="Times New Roman" w:eastAsia="Calibri" w:hAnsi="Times New Roman"/>
          <w:sz w:val="24"/>
          <w:lang w:eastAsia="en-US"/>
        </w:rPr>
        <w:t>ул.Гладкова</w:t>
      </w:r>
      <w:proofErr w:type="spellEnd"/>
      <w:r w:rsidRPr="0030074C">
        <w:rPr>
          <w:rFonts w:ascii="Times New Roman" w:eastAsia="Calibri" w:hAnsi="Times New Roman"/>
          <w:sz w:val="24"/>
          <w:lang w:eastAsia="en-US"/>
        </w:rPr>
        <w:t xml:space="preserve"> 2А, </w:t>
      </w:r>
      <w:proofErr w:type="spellStart"/>
      <w:r w:rsidRPr="0030074C">
        <w:rPr>
          <w:rFonts w:ascii="Times New Roman" w:eastAsia="Calibri" w:hAnsi="Times New Roman"/>
          <w:sz w:val="24"/>
          <w:lang w:eastAsia="en-US"/>
        </w:rPr>
        <w:t>ул.Гладкова</w:t>
      </w:r>
      <w:proofErr w:type="spellEnd"/>
      <w:r w:rsidRPr="0030074C">
        <w:rPr>
          <w:rFonts w:ascii="Times New Roman" w:eastAsia="Calibri" w:hAnsi="Times New Roman"/>
          <w:sz w:val="24"/>
          <w:lang w:eastAsia="en-US"/>
        </w:rPr>
        <w:t xml:space="preserve"> 8</w:t>
      </w:r>
    </w:p>
    <w:p w:rsidR="0030074C" w:rsidRPr="0030074C" w:rsidRDefault="0030074C" w:rsidP="0030074C">
      <w:pPr>
        <w:spacing w:before="0"/>
        <w:ind w:right="40"/>
        <w:rPr>
          <w:rFonts w:ascii="Times New Roman" w:hAnsi="Times New Roman"/>
          <w:b/>
          <w:sz w:val="24"/>
          <w:lang w:eastAsia="en-US"/>
        </w:rPr>
      </w:pPr>
    </w:p>
    <w:p w:rsidR="0030074C" w:rsidRPr="0030074C" w:rsidRDefault="0030074C" w:rsidP="0030074C">
      <w:pPr>
        <w:spacing w:before="0"/>
        <w:ind w:right="40"/>
        <w:jc w:val="both"/>
        <w:rPr>
          <w:rFonts w:ascii="Times New Roman" w:hAnsi="Times New Roman"/>
          <w:sz w:val="24"/>
          <w:lang w:eastAsia="en-US"/>
        </w:rPr>
      </w:pPr>
      <w:r w:rsidRPr="0030074C">
        <w:rPr>
          <w:rFonts w:ascii="Times New Roman" w:hAnsi="Times New Roman"/>
          <w:b/>
          <w:sz w:val="24"/>
          <w:lang w:eastAsia="en-US"/>
        </w:rPr>
        <w:t xml:space="preserve">Ожидаемый результат выполнения работ: </w:t>
      </w:r>
      <w:r w:rsidRPr="0030074C">
        <w:rPr>
          <w:rFonts w:ascii="Times New Roman" w:hAnsi="Times New Roman"/>
          <w:sz w:val="24"/>
          <w:lang w:eastAsia="en-US"/>
        </w:rPr>
        <w:t>Техническое обслуживание и ремонт оргтехники</w:t>
      </w:r>
    </w:p>
    <w:p w:rsidR="0030074C" w:rsidRPr="0030074C" w:rsidRDefault="0030074C" w:rsidP="0030074C">
      <w:pPr>
        <w:widowControl w:val="0"/>
        <w:spacing w:before="0"/>
        <w:ind w:left="1080" w:right="40" w:hanging="1080"/>
        <w:rPr>
          <w:rFonts w:ascii="Times New Roman" w:hAnsi="Times New Roman"/>
          <w:b/>
          <w:sz w:val="24"/>
          <w:lang w:eastAsia="en-US"/>
        </w:rPr>
      </w:pPr>
    </w:p>
    <w:p w:rsidR="0030074C" w:rsidRPr="0030074C" w:rsidRDefault="0030074C" w:rsidP="0030074C">
      <w:pPr>
        <w:widowControl w:val="0"/>
        <w:spacing w:before="0"/>
        <w:ind w:left="1080" w:right="40" w:hanging="1080"/>
        <w:rPr>
          <w:rFonts w:ascii="Times New Roman" w:eastAsia="Calibri" w:hAnsi="Times New Roman"/>
          <w:sz w:val="24"/>
          <w:lang w:eastAsia="en-US"/>
        </w:rPr>
      </w:pPr>
      <w:r w:rsidRPr="0030074C">
        <w:rPr>
          <w:rFonts w:ascii="Times New Roman" w:hAnsi="Times New Roman"/>
          <w:b/>
          <w:sz w:val="24"/>
          <w:lang w:eastAsia="en-US"/>
        </w:rPr>
        <w:t xml:space="preserve">Сроки </w:t>
      </w:r>
      <w:proofErr w:type="gramStart"/>
      <w:r w:rsidRPr="0030074C">
        <w:rPr>
          <w:rFonts w:ascii="Times New Roman" w:hAnsi="Times New Roman"/>
          <w:b/>
          <w:sz w:val="24"/>
          <w:lang w:eastAsia="en-US"/>
        </w:rPr>
        <w:t>начала  и</w:t>
      </w:r>
      <w:proofErr w:type="gramEnd"/>
      <w:r w:rsidRPr="0030074C">
        <w:rPr>
          <w:rFonts w:ascii="Times New Roman" w:hAnsi="Times New Roman"/>
          <w:b/>
          <w:sz w:val="24"/>
          <w:lang w:eastAsia="en-US"/>
        </w:rPr>
        <w:t xml:space="preserve"> окончания оказания услуг/работ: </w:t>
      </w:r>
      <w:r w:rsidRPr="0030074C">
        <w:rPr>
          <w:rFonts w:ascii="Times New Roman" w:hAnsi="Times New Roman"/>
          <w:sz w:val="24"/>
          <w:lang w:eastAsia="en-US"/>
        </w:rPr>
        <w:t>с</w:t>
      </w:r>
      <w:r w:rsidRPr="0030074C">
        <w:rPr>
          <w:rFonts w:ascii="Times New Roman" w:hAnsi="Times New Roman"/>
          <w:b/>
          <w:sz w:val="24"/>
          <w:lang w:eastAsia="en-US"/>
        </w:rPr>
        <w:t xml:space="preserve"> </w:t>
      </w:r>
      <w:r w:rsidRPr="0030074C">
        <w:rPr>
          <w:rFonts w:ascii="Times New Roman" w:eastAsia="Calibri" w:hAnsi="Times New Roman"/>
          <w:sz w:val="24"/>
          <w:lang w:eastAsia="en-US"/>
        </w:rPr>
        <w:t>01.02.2016 по 31.12.2016</w:t>
      </w:r>
    </w:p>
    <w:p w:rsidR="0030074C" w:rsidRPr="0030074C" w:rsidRDefault="0030074C" w:rsidP="0030074C">
      <w:pPr>
        <w:widowControl w:val="0"/>
        <w:spacing w:before="0"/>
        <w:ind w:left="1080" w:right="40" w:hanging="1080"/>
        <w:rPr>
          <w:rFonts w:ascii="Times New Roman" w:hAnsi="Times New Roman"/>
          <w:sz w:val="24"/>
          <w:lang w:eastAsia="en-US"/>
        </w:rPr>
      </w:pPr>
    </w:p>
    <w:p w:rsidR="0030074C" w:rsidRPr="0030074C" w:rsidRDefault="0030074C" w:rsidP="0030074C">
      <w:pPr>
        <w:spacing w:before="0"/>
        <w:ind w:right="40"/>
        <w:rPr>
          <w:rFonts w:ascii="Times New Roman" w:hAnsi="Times New Roman"/>
          <w:sz w:val="24"/>
          <w:lang w:eastAsia="en-US"/>
        </w:rPr>
      </w:pPr>
      <w:r w:rsidRPr="0030074C">
        <w:rPr>
          <w:rFonts w:ascii="Times New Roman" w:hAnsi="Times New Roman"/>
          <w:b/>
          <w:sz w:val="24"/>
          <w:lang w:eastAsia="en-US"/>
        </w:rPr>
        <w:t xml:space="preserve">Срок оплаты: </w:t>
      </w:r>
      <w:r w:rsidRPr="0030074C">
        <w:rPr>
          <w:rFonts w:ascii="Times New Roman" w:hAnsi="Times New Roman"/>
          <w:sz w:val="24"/>
          <w:lang w:eastAsia="en-US"/>
        </w:rPr>
        <w:t>оплата производится</w:t>
      </w:r>
      <w:r w:rsidRPr="0030074C">
        <w:rPr>
          <w:rFonts w:ascii="Times New Roman" w:hAnsi="Times New Roman"/>
          <w:b/>
          <w:sz w:val="24"/>
          <w:lang w:eastAsia="en-US"/>
        </w:rPr>
        <w:t xml:space="preserve"> </w:t>
      </w:r>
      <w:r w:rsidRPr="0030074C">
        <w:rPr>
          <w:rFonts w:ascii="Times New Roman" w:hAnsi="Times New Roman"/>
          <w:sz w:val="24"/>
          <w:lang w:eastAsia="en-US"/>
        </w:rPr>
        <w:t>в течение 60 (шестидесяти) календарных дней с момента получения оригинала счета-фактуры.</w:t>
      </w:r>
    </w:p>
    <w:p w:rsidR="0030074C" w:rsidRPr="0030074C" w:rsidRDefault="0030074C" w:rsidP="0030074C">
      <w:pPr>
        <w:spacing w:before="0"/>
        <w:ind w:right="40"/>
        <w:rPr>
          <w:rFonts w:ascii="Times New Roman" w:hAnsi="Times New Roman"/>
          <w:b/>
          <w:sz w:val="24"/>
          <w:lang w:eastAsia="en-US"/>
        </w:rPr>
      </w:pPr>
    </w:p>
    <w:p w:rsidR="0030074C" w:rsidRPr="0030074C" w:rsidRDefault="0030074C" w:rsidP="0030074C">
      <w:pPr>
        <w:shd w:val="clear" w:color="auto" w:fill="FFFFFF"/>
        <w:spacing w:before="0"/>
        <w:ind w:right="40"/>
        <w:jc w:val="both"/>
        <w:rPr>
          <w:rFonts w:ascii="Times New Roman" w:hAnsi="Times New Roman"/>
          <w:b/>
          <w:sz w:val="24"/>
          <w:lang w:eastAsia="en-US"/>
        </w:rPr>
      </w:pPr>
      <w:r w:rsidRPr="0030074C">
        <w:rPr>
          <w:rFonts w:ascii="Times New Roman" w:hAnsi="Times New Roman"/>
          <w:b/>
          <w:sz w:val="24"/>
          <w:lang w:eastAsia="en-US"/>
        </w:rPr>
        <w:t>Исходная информация для оказания услуг:</w:t>
      </w:r>
    </w:p>
    <w:p w:rsidR="0030074C" w:rsidRPr="0030074C" w:rsidRDefault="0030074C" w:rsidP="0030074C">
      <w:pPr>
        <w:shd w:val="clear" w:color="auto" w:fill="FFFFFF"/>
        <w:spacing w:before="0"/>
        <w:ind w:right="40"/>
        <w:jc w:val="both"/>
        <w:rPr>
          <w:rFonts w:ascii="Times New Roman" w:hAnsi="Times New Roman"/>
          <w:b/>
          <w:sz w:val="24"/>
          <w:lang w:eastAsia="en-US"/>
        </w:rPr>
      </w:pPr>
    </w:p>
    <w:p w:rsidR="0030074C" w:rsidRPr="0030074C" w:rsidRDefault="0030074C" w:rsidP="0030074C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before="0" w:after="200" w:line="269" w:lineRule="exact"/>
        <w:ind w:right="40"/>
        <w:contextualSpacing/>
        <w:rPr>
          <w:rFonts w:ascii="Times New Roman" w:eastAsia="Calibri" w:hAnsi="Times New Roman"/>
          <w:b/>
          <w:sz w:val="24"/>
          <w:lang w:eastAsia="en-US"/>
        </w:rPr>
      </w:pPr>
      <w:r w:rsidRPr="0030074C">
        <w:rPr>
          <w:rFonts w:ascii="Times New Roman" w:eastAsia="Calibri" w:hAnsi="Times New Roman"/>
          <w:b/>
          <w:sz w:val="24"/>
          <w:lang w:eastAsia="en-US"/>
        </w:rPr>
        <w:t>Данные об услуге:</w:t>
      </w:r>
    </w:p>
    <w:p w:rsidR="0030074C" w:rsidRPr="0030074C" w:rsidRDefault="0030074C" w:rsidP="0030074C">
      <w:pPr>
        <w:widowControl w:val="0"/>
        <w:shd w:val="clear" w:color="auto" w:fill="FFFFFF"/>
        <w:autoSpaceDE w:val="0"/>
        <w:autoSpaceDN w:val="0"/>
        <w:adjustRightInd w:val="0"/>
        <w:spacing w:before="0" w:line="269" w:lineRule="exact"/>
        <w:ind w:left="1069" w:right="40"/>
        <w:contextualSpacing/>
        <w:rPr>
          <w:rFonts w:ascii="Times New Roman" w:eastAsia="Calibri" w:hAnsi="Times New Roman"/>
          <w:b/>
          <w:sz w:val="24"/>
          <w:lang w:eastAsia="en-US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475"/>
      </w:tblGrid>
      <w:tr w:rsidR="0030074C" w:rsidRPr="0030074C" w:rsidTr="0030074C">
        <w:trPr>
          <w:cantSplit/>
        </w:trPr>
        <w:tc>
          <w:tcPr>
            <w:tcW w:w="5353" w:type="dxa"/>
            <w:shd w:val="clear" w:color="auto" w:fill="auto"/>
          </w:tcPr>
          <w:p w:rsidR="0030074C" w:rsidRPr="0030074C" w:rsidRDefault="0030074C" w:rsidP="0030074C">
            <w:pPr>
              <w:shd w:val="clear" w:color="auto" w:fill="FFFFFF"/>
              <w:spacing w:before="0"/>
              <w:ind w:left="-40" w:right="1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30074C">
              <w:rPr>
                <w:rFonts w:ascii="Times New Roman" w:eastAsia="Calibri" w:hAnsi="Times New Roman"/>
                <w:sz w:val="24"/>
                <w:lang w:eastAsia="en-US"/>
              </w:rPr>
              <w:t>1. Техническое обслуживание оргтехники</w:t>
            </w:r>
          </w:p>
        </w:tc>
        <w:tc>
          <w:tcPr>
            <w:tcW w:w="4475" w:type="dxa"/>
            <w:shd w:val="clear" w:color="auto" w:fill="auto"/>
          </w:tcPr>
          <w:p w:rsidR="0030074C" w:rsidRPr="0030074C" w:rsidRDefault="0030074C" w:rsidP="0030074C">
            <w:pPr>
              <w:shd w:val="clear" w:color="auto" w:fill="FFFFFF"/>
              <w:spacing w:before="0" w:line="276" w:lineRule="auto"/>
              <w:ind w:left="-40" w:right="10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30074C">
              <w:rPr>
                <w:rFonts w:ascii="Times New Roman" w:eastAsia="Calibri" w:hAnsi="Times New Roman"/>
                <w:sz w:val="24"/>
                <w:lang w:eastAsia="en-US"/>
              </w:rPr>
              <w:t>С 01.0</w:t>
            </w:r>
            <w:r w:rsidRPr="0030074C">
              <w:rPr>
                <w:rFonts w:ascii="Times New Roman" w:eastAsia="Calibri" w:hAnsi="Times New Roman"/>
                <w:sz w:val="24"/>
                <w:lang w:val="en-US" w:eastAsia="en-US"/>
              </w:rPr>
              <w:t>2</w:t>
            </w:r>
            <w:r w:rsidRPr="0030074C">
              <w:rPr>
                <w:rFonts w:ascii="Times New Roman" w:eastAsia="Calibri" w:hAnsi="Times New Roman"/>
                <w:sz w:val="24"/>
                <w:lang w:eastAsia="en-US"/>
              </w:rPr>
              <w:t>.2016 по 31.12.2016</w:t>
            </w:r>
          </w:p>
        </w:tc>
      </w:tr>
      <w:tr w:rsidR="0030074C" w:rsidRPr="0030074C" w:rsidTr="0030074C">
        <w:trPr>
          <w:cantSplit/>
          <w:trHeight w:val="227"/>
        </w:trPr>
        <w:tc>
          <w:tcPr>
            <w:tcW w:w="5353" w:type="dxa"/>
            <w:shd w:val="clear" w:color="auto" w:fill="auto"/>
          </w:tcPr>
          <w:p w:rsidR="0030074C" w:rsidRPr="0030074C" w:rsidRDefault="0030074C" w:rsidP="0030074C">
            <w:pPr>
              <w:shd w:val="clear" w:color="auto" w:fill="FFFFFF"/>
              <w:spacing w:before="0"/>
              <w:ind w:left="-40" w:right="10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30074C">
              <w:rPr>
                <w:rFonts w:ascii="Times New Roman" w:eastAsia="Calibri" w:hAnsi="Times New Roman"/>
                <w:sz w:val="24"/>
                <w:lang w:eastAsia="en-US"/>
              </w:rPr>
              <w:t>2. Ремонт оргтехники</w:t>
            </w:r>
          </w:p>
        </w:tc>
        <w:tc>
          <w:tcPr>
            <w:tcW w:w="4475" w:type="dxa"/>
            <w:shd w:val="clear" w:color="auto" w:fill="auto"/>
          </w:tcPr>
          <w:p w:rsidR="0030074C" w:rsidRPr="0030074C" w:rsidRDefault="0030074C" w:rsidP="0030074C">
            <w:pPr>
              <w:shd w:val="clear" w:color="auto" w:fill="FFFFFF"/>
              <w:spacing w:before="0" w:line="276" w:lineRule="auto"/>
              <w:ind w:left="-40" w:right="10"/>
              <w:jc w:val="center"/>
              <w:rPr>
                <w:rFonts w:ascii="Times New Roman" w:eastAsia="Calibri" w:hAnsi="Times New Roman"/>
                <w:sz w:val="24"/>
                <w:lang w:eastAsia="en-US"/>
              </w:rPr>
            </w:pPr>
            <w:r w:rsidRPr="0030074C">
              <w:rPr>
                <w:rFonts w:ascii="Times New Roman" w:eastAsia="Calibri" w:hAnsi="Times New Roman"/>
                <w:sz w:val="24"/>
                <w:lang w:eastAsia="en-US"/>
              </w:rPr>
              <w:t>С 01.0</w:t>
            </w:r>
            <w:r w:rsidRPr="0030074C">
              <w:rPr>
                <w:rFonts w:ascii="Times New Roman" w:eastAsia="Calibri" w:hAnsi="Times New Roman"/>
                <w:sz w:val="24"/>
                <w:lang w:val="en-US" w:eastAsia="en-US"/>
              </w:rPr>
              <w:t>2</w:t>
            </w:r>
            <w:r w:rsidRPr="0030074C">
              <w:rPr>
                <w:rFonts w:ascii="Times New Roman" w:eastAsia="Calibri" w:hAnsi="Times New Roman"/>
                <w:sz w:val="24"/>
                <w:lang w:eastAsia="en-US"/>
              </w:rPr>
              <w:t>.2016 по 31.12.2016</w:t>
            </w:r>
          </w:p>
        </w:tc>
      </w:tr>
    </w:tbl>
    <w:p w:rsidR="0030074C" w:rsidRPr="0030074C" w:rsidRDefault="0030074C" w:rsidP="0030074C">
      <w:pPr>
        <w:shd w:val="clear" w:color="auto" w:fill="FFFFFF"/>
        <w:spacing w:before="0" w:line="269" w:lineRule="exact"/>
        <w:jc w:val="center"/>
        <w:rPr>
          <w:rFonts w:ascii="Times New Roman" w:eastAsia="Calibri" w:hAnsi="Times New Roman"/>
          <w:sz w:val="24"/>
          <w:lang w:eastAsia="en-US"/>
        </w:rPr>
      </w:pPr>
    </w:p>
    <w:p w:rsidR="0030074C" w:rsidRPr="0030074C" w:rsidRDefault="0030074C" w:rsidP="0030074C">
      <w:pPr>
        <w:widowControl w:val="0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before="0" w:after="200" w:line="269" w:lineRule="exact"/>
        <w:ind w:right="40"/>
        <w:contextualSpacing/>
        <w:rPr>
          <w:rFonts w:ascii="Times New Roman" w:eastAsia="Calibri" w:hAnsi="Times New Roman"/>
          <w:b/>
          <w:sz w:val="24"/>
          <w:lang w:eastAsia="en-US"/>
        </w:rPr>
      </w:pPr>
      <w:r w:rsidRPr="0030074C">
        <w:rPr>
          <w:rFonts w:ascii="Times New Roman" w:eastAsia="Calibri" w:hAnsi="Times New Roman"/>
          <w:b/>
          <w:sz w:val="24"/>
          <w:lang w:eastAsia="en-US"/>
        </w:rPr>
        <w:t>Требования к услугам</w:t>
      </w:r>
    </w:p>
    <w:p w:rsidR="0030074C" w:rsidRPr="0030074C" w:rsidRDefault="0030074C" w:rsidP="0030074C">
      <w:pPr>
        <w:widowControl w:val="0"/>
        <w:shd w:val="clear" w:color="auto" w:fill="FFFFFF"/>
        <w:autoSpaceDE w:val="0"/>
        <w:autoSpaceDN w:val="0"/>
        <w:adjustRightInd w:val="0"/>
        <w:spacing w:before="0" w:line="269" w:lineRule="exact"/>
        <w:ind w:left="1069" w:right="40"/>
        <w:contextualSpacing/>
        <w:rPr>
          <w:rFonts w:ascii="Times New Roman" w:eastAsia="Calibri" w:hAnsi="Times New Roman"/>
          <w:b/>
          <w:sz w:val="24"/>
          <w:lang w:eastAsia="en-US"/>
        </w:rPr>
      </w:pPr>
    </w:p>
    <w:p w:rsidR="0030074C" w:rsidRPr="0030074C" w:rsidRDefault="0030074C" w:rsidP="0030074C">
      <w:pPr>
        <w:shd w:val="clear" w:color="auto" w:fill="FFFFFF"/>
        <w:spacing w:before="0"/>
        <w:ind w:left="102" w:firstLine="607"/>
        <w:jc w:val="both"/>
        <w:rPr>
          <w:rFonts w:ascii="Times New Roman" w:eastAsia="Calibri" w:hAnsi="Times New Roman"/>
          <w:sz w:val="24"/>
          <w:lang w:eastAsia="en-US"/>
        </w:rPr>
      </w:pPr>
      <w:proofErr w:type="gramStart"/>
      <w:r w:rsidRPr="0030074C">
        <w:rPr>
          <w:rFonts w:ascii="Times New Roman" w:eastAsia="Calibri" w:hAnsi="Times New Roman"/>
          <w:sz w:val="24"/>
          <w:lang w:eastAsia="en-US"/>
        </w:rPr>
        <w:t>Предприятия</w:t>
      </w:r>
      <w:proofErr w:type="gramEnd"/>
      <w:r w:rsidRPr="0030074C">
        <w:rPr>
          <w:rFonts w:ascii="Times New Roman" w:eastAsia="Calibri" w:hAnsi="Times New Roman"/>
          <w:sz w:val="24"/>
          <w:lang w:eastAsia="en-US"/>
        </w:rPr>
        <w:t xml:space="preserve"> которые предоставляются данные услуги, должны быть обеспечены сертифицированным инженерным составом и современным диагностическим оборудованием. Наличием запасных частей по представленному оборудованию. </w:t>
      </w:r>
    </w:p>
    <w:p w:rsidR="0030074C" w:rsidRPr="0030074C" w:rsidRDefault="0030074C" w:rsidP="0030074C">
      <w:pPr>
        <w:shd w:val="clear" w:color="auto" w:fill="FFFFFF"/>
        <w:spacing w:before="0"/>
        <w:ind w:left="102" w:firstLine="607"/>
        <w:jc w:val="both"/>
        <w:rPr>
          <w:rFonts w:ascii="Times New Roman" w:eastAsia="Calibri" w:hAnsi="Times New Roman"/>
          <w:sz w:val="24"/>
          <w:lang w:eastAsia="en-US"/>
        </w:rPr>
      </w:pPr>
      <w:r w:rsidRPr="0030074C">
        <w:rPr>
          <w:rFonts w:ascii="Times New Roman" w:eastAsia="Calibri" w:hAnsi="Times New Roman"/>
          <w:sz w:val="24"/>
          <w:lang w:eastAsia="en-US"/>
        </w:rPr>
        <w:t xml:space="preserve">Предполагаемый объем предоставляемых услуг и ориентировочная разбивка по оборудованию приведены в Таблице 1. </w:t>
      </w:r>
    </w:p>
    <w:p w:rsidR="0030074C" w:rsidRPr="0030074C" w:rsidRDefault="0030074C" w:rsidP="0030074C">
      <w:pPr>
        <w:shd w:val="clear" w:color="auto" w:fill="FFFFFF"/>
        <w:spacing w:before="0"/>
        <w:ind w:left="102" w:firstLine="607"/>
        <w:jc w:val="both"/>
        <w:rPr>
          <w:rFonts w:ascii="Times New Roman" w:eastAsia="Calibri" w:hAnsi="Times New Roman"/>
          <w:sz w:val="24"/>
          <w:lang w:eastAsia="en-US"/>
        </w:rPr>
      </w:pPr>
    </w:p>
    <w:p w:rsidR="0030074C" w:rsidRPr="0030074C" w:rsidRDefault="0030074C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</w:p>
    <w:p w:rsidR="0030074C" w:rsidRDefault="0030074C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</w:p>
    <w:p w:rsidR="00927129" w:rsidRDefault="00927129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</w:p>
    <w:p w:rsidR="00927129" w:rsidRDefault="00927129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</w:p>
    <w:p w:rsidR="00927129" w:rsidRDefault="00927129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</w:p>
    <w:p w:rsidR="00927129" w:rsidRDefault="00927129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</w:p>
    <w:p w:rsidR="00927129" w:rsidRDefault="00927129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</w:p>
    <w:p w:rsidR="00927129" w:rsidRDefault="00927129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</w:p>
    <w:p w:rsidR="00927129" w:rsidRDefault="00927129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</w:p>
    <w:p w:rsidR="00927129" w:rsidRPr="0030074C" w:rsidRDefault="00927129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</w:p>
    <w:p w:rsidR="0030074C" w:rsidRPr="0030074C" w:rsidRDefault="0030074C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</w:p>
    <w:p w:rsidR="0030074C" w:rsidRPr="0030074C" w:rsidRDefault="0030074C" w:rsidP="0030074C">
      <w:pPr>
        <w:shd w:val="clear" w:color="auto" w:fill="FFFFFF"/>
        <w:spacing w:before="0"/>
        <w:ind w:left="102" w:right="141" w:firstLine="607"/>
        <w:jc w:val="right"/>
        <w:rPr>
          <w:rFonts w:ascii="Times New Roman" w:hAnsi="Times New Roman"/>
          <w:sz w:val="24"/>
        </w:rPr>
      </w:pPr>
      <w:r w:rsidRPr="0030074C">
        <w:rPr>
          <w:rFonts w:ascii="Times New Roman" w:hAnsi="Times New Roman"/>
          <w:sz w:val="24"/>
        </w:rPr>
        <w:t>Таблица 1</w:t>
      </w:r>
    </w:p>
    <w:tbl>
      <w:tblPr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709"/>
        <w:gridCol w:w="7796"/>
      </w:tblGrid>
      <w:tr w:rsidR="0030074C" w:rsidRPr="0030074C" w:rsidTr="0030074C">
        <w:trPr>
          <w:trHeight w:val="5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Кол-во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Наименование работ, услуг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МФУ HP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ColorLJ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M775dn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DC3D51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</w:t>
            </w:r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ADF LJ Ent 500 MFP M525/ M630 / M575/M775/ M725 / M680 Scanjet Enterprise 7500/8500 / X585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30074C">
              <w:rPr>
                <w:rFonts w:ascii="Times New Roman" w:hAnsi="Times New Roman"/>
                <w:sz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роликов (подходит для лотка 3, 4, 5, 6)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Enterprise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700 M712/M725/M775/M750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выхода LJ 700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MFP M775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датчика регистрации CLJ CP5525 / 700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MFP M775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датчика выхода из печи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500 MFP M525 / M551 / M570/M575 / M775 / M725 / M712 / M750 / M880 / M855 / M680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печки в сборе LJ 700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MFP M775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МФУ XEROX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WorkCentre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5845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подачи/захвата (рол.) DADF WC5845/5855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протяжки бумаги 5687/5675/5837/5845/5855/C/5320/DC-2045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шестерни узла регистрации RX-5340/43/50/52/5352C/5665/ 5687/5675/5837/5845/5855/C/DC-2045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МФУ XEROX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WorkCentre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5638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инвертора в сборе WCP5632/5665/5675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шестерни привода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термоузла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WCP-5632/5638/5645/5653/5655/232/238/245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кассет WCP-5632/5638/5645/5653/5655/232/238/245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вала выхода Ph3117/3122/WC5632/5638/5645/5655/5665/5675/5687/5735/5740/238/245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подачи 1/2 кассет WCP5632/38/45/55/5665/75/87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Принтер HP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ColorLJ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9500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hdn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комплекта роликов ADF</w:t>
            </w:r>
          </w:p>
        </w:tc>
      </w:tr>
      <w:tr w:rsidR="0030074C" w:rsidRPr="0030074C" w:rsidTr="0030074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роликов подачи</w:t>
            </w:r>
          </w:p>
        </w:tc>
      </w:tr>
      <w:tr w:rsidR="0030074C" w:rsidRPr="0030074C" w:rsidTr="0030074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тормозной площадки</w:t>
            </w:r>
          </w:p>
        </w:tc>
      </w:tr>
      <w:tr w:rsidR="0030074C" w:rsidRPr="0030074C" w:rsidTr="0030074C">
        <w:trPr>
          <w:trHeight w:val="3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ленты переноса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ограничительного ролика LJ 9000/ 9050/ 9040/ 9500 / M830/ M806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флажка датчика ADF LJ 9050MFP/9040MFP/M9059 / CLJ 9500MFP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Направляющая бумаги LJ 9000/9050/9040, CLJ 9500 / M830/M806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захвата из ADF LJ 9040/9050/M9040/M9050/M9059, CLJ 9500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вала переноса CLJ 9500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вентилятора CLJ 9500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Комплект для очистки CLJ 9500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нижней левой крышки LJ 9000/9050 /9040 / 9500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Принтер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Epson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Photo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1900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каретки в сборе (в комплекте ремень и шлейф)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главной платы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платы питания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шлейфа головки нижней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Stylus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Photo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R2400/R1800/R1900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шлейфа головки верхней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Stylus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Photo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R2400/R1800/R1900</w:t>
            </w:r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Принтер</w:t>
            </w:r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HP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>ColorLJ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CP5225 Series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бункера отработанного тонера CLJ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CP5225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направляющаей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CLJ CP5525/CP5225 /M750/M775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термопленки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0074C">
              <w:rPr>
                <w:rFonts w:ascii="Times New Roman" w:hAnsi="Times New Roman"/>
                <w:color w:val="000000"/>
                <w:sz w:val="24"/>
              </w:rPr>
              <w:t>CLJ  CP</w:t>
            </w:r>
            <w:proofErr w:type="gramEnd"/>
            <w:r w:rsidRPr="0030074C">
              <w:rPr>
                <w:rFonts w:ascii="Times New Roman" w:hAnsi="Times New Roman"/>
                <w:color w:val="000000"/>
                <w:sz w:val="24"/>
              </w:rPr>
              <w:t>5225/CLJ CP5525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датчика регистрации </w:t>
            </w:r>
            <w:proofErr w:type="gramStart"/>
            <w:r w:rsidRPr="0030074C">
              <w:rPr>
                <w:rFonts w:ascii="Times New Roman" w:hAnsi="Times New Roman"/>
                <w:color w:val="000000"/>
                <w:sz w:val="24"/>
              </w:rPr>
              <w:t>CLJ  CP</w:t>
            </w:r>
            <w:proofErr w:type="gramEnd"/>
            <w:r w:rsidRPr="0030074C">
              <w:rPr>
                <w:rFonts w:ascii="Times New Roman" w:hAnsi="Times New Roman"/>
                <w:color w:val="000000"/>
                <w:sz w:val="24"/>
              </w:rPr>
              <w:t>5225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муфты узла захвата CLJ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CP5225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выхода бумаги CLJ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CP5225, CP5525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печки в сборе CLJ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CP5225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низковольтного блока питания CLJ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CP5225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первичного заряда CLJ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CP5225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платы форматирования CLJ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CP5225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подъёмника бумаги в лоток 1 CLJ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CP5225 / CP5525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шлейфа FFC CLJ CP5525/CP5225/M750/M775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Принтер HP LJ 5200L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Техническое обслуживание 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колебательного узла в сборе 5200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муфты ролика захвата ручной подачи HP LJ 5200 /LJ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Enterprise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MFP M725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шестерни 35T LJ 5200/ M5025 / M5035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дуплекса в сборе LJ 5200, M5025, M5035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флажка датчика LJ 5200/M5025 / M5035 / M5039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направляющей бумаги в сборе LJ 5200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выхода в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cборе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LJ 5200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регистрации LJ 5200, M5025, M5035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главного мотора LJ 5200/M5025, M5035/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Enterprise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M5039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печки в сборе LJ 5200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закрепления LJ 5200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мотора привода печки LJ 5200, M5025, M5035 / M725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Принтер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Phaser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7500N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подачи бумаги из кассеты в сборе Ph7500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Восстановление Ph7500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ремкомплектом</w:t>
            </w:r>
            <w:proofErr w:type="spellEnd"/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девелопера (носителя) черного Ph7500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очистки ремня переноса Ph7500/WCP7425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фиксатора Ph7500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дисплея в сборе Ph7500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термозакрепления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в сборе Ph7500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МФУ</w:t>
            </w:r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Canon I-</w:t>
            </w:r>
            <w:proofErr w:type="spellStart"/>
            <w:proofErr w:type="gramStart"/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>sensys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 MF</w:t>
            </w:r>
            <w:proofErr w:type="gramEnd"/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>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вала переноса (</w:t>
            </w:r>
            <w:proofErr w:type="spellStart"/>
            <w:proofErr w:type="gramStart"/>
            <w:r w:rsidRPr="0030074C">
              <w:rPr>
                <w:rFonts w:ascii="Times New Roman" w:hAnsi="Times New Roman"/>
                <w:color w:val="000000"/>
                <w:sz w:val="24"/>
              </w:rPr>
              <w:t>коротрон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>)  MF</w:t>
            </w:r>
            <w:proofErr w:type="gramEnd"/>
            <w:r w:rsidRPr="0030074C">
              <w:rPr>
                <w:rFonts w:ascii="Times New Roman" w:hAnsi="Times New Roman"/>
                <w:color w:val="000000"/>
                <w:sz w:val="24"/>
              </w:rPr>
              <w:t>3010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платы форматирования MF3010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шлейфа MF3010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МФУ HP LJ 1319 MFP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платы форматирования M1319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вала переноса (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коротрон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>) LJ 1022/ 3050/3052/3055, M1319F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направляющей сканера в сборе LJ 3050 / M1319F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МФУ HP LJ M1212nf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захвата ADF OEM M1132 / M1136 / M1212 / M1213 / M1214 / M1216 / M1217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мотора редуктора сканера LJ M1212 / M1214 / M1217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шестерни-муфты привода печи LJ P1005 /P1006 /M1212, M1132, P1102</w:t>
            </w:r>
          </w:p>
        </w:tc>
      </w:tr>
      <w:tr w:rsidR="0030074C" w:rsidRPr="0030074C" w:rsidTr="0030074C">
        <w:trPr>
          <w:trHeight w:val="14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термопленки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LJ 1300/ 1150/ 1010/ 1012/ 1015/ 1020/ 1022/ 3015/ 3020/ 3030/ 1320/ 1160/3390/3392/3050/3052/3055/P2015, P2014, M2727, P1005LBP-2900/3000/MF3110, LASER SHOT MF3110/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МФУ HP LJ M1214nf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захвата ADF OEM M1132 / M1136 / M1212 / M1213 / M1214 / M1216 / M1217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платы форматирования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Original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M1212NF/M1214</w:t>
            </w:r>
          </w:p>
        </w:tc>
      </w:tr>
      <w:tr w:rsidR="0030074C" w:rsidRPr="0030074C" w:rsidTr="0030074C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блока сканера (лазер) ОЕМ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P1102/PM1132/M1136/M1212nf/M1213nf/ M1214nfh/M1216nfh/M1217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МФУ HP LJ M1217nf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захвата ADF OEM M1132 / M1136 / M1212 / M1213 / M1214 / M1216 / M1217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панели управления (контрольная панель) HP LJ M1217nfw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мотора редуктора сканера LJ M1212 / M1214 / M1217</w:t>
            </w:r>
          </w:p>
        </w:tc>
      </w:tr>
      <w:tr w:rsidR="0030074C" w:rsidRPr="0030074C" w:rsidTr="0030074C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блока сканера (лазер) ОЕМ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P1102/PM1132/M1136/M1212nf/M1213nf/ M1214nfh/M1216nfh/M1217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МФУ HP LJ M1536dnf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мотора редуктора сканера HP LJ M1536 / M175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держателя (шарнира) сканера в сборе LJ M1536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шлейфа каретки сканера M1536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ролика протяжки бумаги LJ P1566/P1606DN/M1536DNF/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Canon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MF4410 /4450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вала выхода бумаги узла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узла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закрепления LJ M1536 / Р1606 / P1566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шестерни привода HP LJ PRO P1566 / P1505 / P1606DN / M1522 / M1120 / M1536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тормозной площадки в подаче документа (ADF) M1536 / CM1415 / M1212 / 1214 / M175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датчика узла захвата LJ P1566 / P1606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резинового вала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P1102/ P1566/P1606/ M1132/ M1536/ M1212/ M1214/ M1217/ CP1525 / LBP6000/6020/ LBP6200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закрепления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Professional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M1536, CP1525, MF4410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МФУ HP LJ M2727nf MFP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14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термопленки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LJ 1300/ 1150/ 1010/ 1012/ 1015/ 1020/ 1022/ 3015/ 3020/ 3030/ 1320/ 1160/3390/3392/3050/3052/3055/P2015, P2014, M2727, P1005LBP-2900/3000/MF3110, LASER SHOT MF3110/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шлейфа панели управления HP LJ M2727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шлейфа сканирующей линейки HP LJ M2727 /3390/ 3392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шестерни 27T привода т/блока LJ 1160/ 1320/ 2014/ 2015/ 3390/ M2727/P2050 / P2035 / P2055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держателя ролика захвата ручной подачи LJ P2015 / P2014 / M2727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флажка датчика ручной подачи LJ P2015 / P2014 / M2727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тормозной площадки ручного лотка LJ P2015/P2014/M2727 MFP / LBP3310/3370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регистрации в сборе LJ P2015, P2014, M2727 MFP / LBP3310/3370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направляющей подачи бумаги LJ P2015 / P2014 / M2727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мотора LJ P2015/P2014/M2727/ LBP-3310/3370</w:t>
            </w:r>
          </w:p>
        </w:tc>
      </w:tr>
      <w:tr w:rsidR="0030074C" w:rsidRPr="0030074C" w:rsidTr="0030074C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резинового вала (черный, без антистатического ролика) LJ 1320/1160/3390/P2015/P2014/M2727 / LBP-3300/3360/ 3310/3370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закрепления LJ P2015/ P2014, M2727 MFPLJ/ 1320/1160/3390 /LBP-3300/3360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планшетного сканера LJ M2727mfp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платы форматирования LJ M2727nf/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nfs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MFP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вентилятора LJ M2727 MFP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вала переноса (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коротрон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>) LJ P2015, P2014, M2727 MFP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платы DC контроллера LJ M2727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печки в сборе LJ P2015/P2014/M2727 MFP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МФУ</w:t>
            </w:r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HP LJ Pro M425dn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редуктора сканера (входит в состав планшетного сканера (A8P79-65015| CF286-60105 | CF288-60104))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M521 / M425 / M435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шарнира (петли) 2шт. в комплекте ADF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Original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LaserJet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M425/M521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шлейфа планшетного сканера (входит в состав CF286-60105 | CF288-60104)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MFP M425 / M570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датчика в сборе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M401 /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закрепления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M401 /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ролика захвата ADF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ролика отделения ADF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тормозной площадки ADF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соленоида узла захвата LJ P2030 / 2035 / P2050 / P2055/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M401 /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тормозной площадки в сборе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M401 /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регистрации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M401 /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резинового вала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M401 /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платы форматирования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M425dn/M425dw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сканера в сборе (без ADF)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лазера в сборе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M401 /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вала переноса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M401 /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шлейфа сканера ADF 14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pin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400 M425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МФУ HP LJ-3050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захвата в сборе в ADF LJ 3050/3052/3055/3390/3392/M1522 MFP/ M2727 MFP /CM2320/CM1312 / 400 COLOR MFP M475/M375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ролика захвата в сканере LJ 3015/3050/ M1319F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тормозной площадки в сборе LJ 1022/ 3050/3052/3055, M1319F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платы форматирования LJ 3052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МФУ HP LJ-3052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блока сканера (лазер) OEM LJ 1022/ 3050/3052/3055, M1319F</w:t>
            </w:r>
          </w:p>
        </w:tc>
      </w:tr>
      <w:tr w:rsidR="0030074C" w:rsidRPr="0030074C" w:rsidTr="0030074C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захвата в сборе в ADF LJ 3050/3052/3055/3390/3392/M1522 MFP/ M2727 MFP /CM2320/CM1312 / 400 COLOR MFP M475/M375</w:t>
            </w:r>
          </w:p>
        </w:tc>
      </w:tr>
      <w:tr w:rsidR="0030074C" w:rsidRPr="0030074C" w:rsidTr="0030074C">
        <w:trPr>
          <w:trHeight w:val="20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тормозной площадки из ADF LJ 3015/3020/3030, 3020/3030/3300/ 3330/ 3380 / 2820/2840 /3052/3055, M3027 / M3035, 3390/3392, M1522 MFP, M2727 MFP /CM2320/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300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MFP M375 / 400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MFP M475 /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OfficeJet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6110 / 6150 / DESKJET 6620/6623/6628/16/66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захвата в сборе LJ 3050/3052/3055 / M1319F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шестерни, 37T резинового вала LJ 1020/1022/1018/3050/3052/3055 </w:t>
            </w:r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МФУ</w:t>
            </w:r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HP Color LJ Pro MFP M177fw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панели управления HP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M177fw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платы форматора з WIFI CARD HP CLJ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M177 / M176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тормозной площадка LJ PRO M176 / M177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переноса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избражения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OEM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M176n / M177fw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лотка выхода бумаги COLOR LASERJET PRO MFP M176N/ M177FW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МФУ XEROX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WorkCentre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автоподатчика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WC-3210/3220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захвата/подачи (ролики) в сборе ADF Ph3300MFP/WC3210/3220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сканера в сборе WC3210/3220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главной платы (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форматтера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>) WC-3220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Принтер HP LJ 1022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торм.площ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. в сборе LJ1022/3050/3052/ </w:t>
            </w:r>
            <w:proofErr w:type="gramStart"/>
            <w:r w:rsidRPr="0030074C">
              <w:rPr>
                <w:rFonts w:ascii="Times New Roman" w:hAnsi="Times New Roman"/>
                <w:color w:val="000000"/>
                <w:sz w:val="24"/>
              </w:rPr>
              <w:t>3055  RM</w:t>
            </w:r>
            <w:proofErr w:type="gramEnd"/>
            <w:r w:rsidRPr="0030074C">
              <w:rPr>
                <w:rFonts w:ascii="Times New Roman" w:hAnsi="Times New Roman"/>
                <w:color w:val="000000"/>
                <w:sz w:val="24"/>
              </w:rPr>
              <w:t>1-2048-000 оригинал</w:t>
            </w:r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фоторецептора HP LJ 1010/1012/1015/ 1020/1022/3015/3020/3030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Mitsubishi</w:t>
            </w:r>
            <w:proofErr w:type="spellEnd"/>
          </w:p>
        </w:tc>
      </w:tr>
      <w:tr w:rsidR="0030074C" w:rsidRPr="0030074C" w:rsidTr="0030074C">
        <w:trPr>
          <w:trHeight w:val="17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термопленки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MF3110/3228/ MF6680/MF6680dn/ MF3110/ LBP-1210/ LBP2900/3000 /MF5630/5650/5730/5750/5770/ LJ 1020/1022/1018/ LJ 1200/1000W/3300/3310/3320/3330/3380/ LJ 3015/3020/3030/ LJ M1005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Принтер HP LJ 1320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блока сканера/лазер HP 1320/1160 RM1-1470</w:t>
            </w:r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бушинга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резинового вала левый HP 1160/1320 (RС1-3610/RC2-0298)</w:t>
            </w:r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вала переноса заряда (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коротрон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>) HP LJ 1160/1320 RM1-1471</w:t>
            </w:r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магнитного вала (в сборе без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бушингов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>) HP LJ 1160/1320/2015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Принтер HP LJ 600 M601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привода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термоузла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(колебательный узел)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Enterprise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600 M601 / M602 / M603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датчика открытия дверцы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Enterprise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600 M601/M602/M603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шестерни 23/19T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Enterprise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600 M601/M602/M603 / M604/M605/M606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роликов захвата и подачи бумаги из лотка 2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Enterprise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600 M601/M602/M603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вала подачи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Enterprise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600 M601/M602/M603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Принтер HP LJ P3005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ролика захвата из ручной подачи (лоток 1) LJ 2400/ 2420/ 2430/ LJ P3005/M3027/M3035 / LBP3410/8330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тормозной площадки кассеты (лоток 2) в сборе LJ P3005, M3027, M3035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Редуктор в сборе LJ P3005, M3027, M3035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шестерни 16T LJ P3005 / M3027 / M3035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подшипника LJ P3005, M3027, M3035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резинового вала LJ P3005 / M3027 / M3035</w:t>
            </w:r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Принтер</w:t>
            </w:r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HP LJ Pro 200 Color M251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панели управления HP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LaserJet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200 M251nw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блока лазера HP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LaserJet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200 M251 / M276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главного привода LJ PRO 200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M251/ M276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платы форматирования PRO 200 COLOR M251n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печки в сборе LJ PRO 200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M251/ M276</w:t>
            </w:r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lastRenderedPageBreak/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Принтер</w:t>
            </w:r>
            <w:r w:rsidRPr="0030074C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HP LJ Pro 500 Color M551n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роликов захвата / подачи и тормозной площадки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500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M551 / M575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захвата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500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Color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M551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датчика выхода из печи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Ent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500 MFP M525 / M551 / M570/M575 / M775 / M725 / M712 / M750 / M880 / M855 / M680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бункера (ёмкости) для сбора отработанного тонера CLJ CP3525, CM3530 / M570 / M551 / M575 / M525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 xml:space="preserve">Принтер HP LJ </w:t>
            </w:r>
            <w:proofErr w:type="spellStart"/>
            <w:r w:rsidRPr="0030074C">
              <w:rPr>
                <w:rFonts w:ascii="Times New Roman" w:hAnsi="Times New Roman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sz w:val="24"/>
              </w:rPr>
              <w:t xml:space="preserve"> P1102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вала заряда (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коротрон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>) LJ P1005/P1006/P1505/P1102/P1566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шестерни редуктора HP LJ P1005 / P1006 / P1102 / P1505 / M1120 / M1522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подачи HP LJ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Pro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M1212nf / M1132 / M1214 / M1217 / P1102</w:t>
            </w:r>
          </w:p>
        </w:tc>
      </w:tr>
      <w:tr w:rsidR="0030074C" w:rsidRPr="0030074C" w:rsidTr="0030074C">
        <w:trPr>
          <w:trHeight w:val="14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термопленки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LJ 1300/ 1150/ 1010/ 1012/ 1015/ 1020/ 1022/ 3015/ 3020/ 3030/ 1320/ 1160/3390/3392/3050/3052/3055/P2015, P2014, M2727, P1005LBP-2900/3000/MF3110, LASER SHOT MF3110/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Принтер HP LJ-1005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ролика подхвата HP LJP1005/1006 (o) (RL1-1442/ RL1-</w:t>
            </w:r>
            <w:proofErr w:type="gramStart"/>
            <w:r w:rsidRPr="0030074C">
              <w:rPr>
                <w:rFonts w:ascii="Times New Roman" w:hAnsi="Times New Roman"/>
                <w:color w:val="000000"/>
                <w:sz w:val="24"/>
              </w:rPr>
              <w:t>1443 )</w:t>
            </w:r>
            <w:proofErr w:type="gramEnd"/>
          </w:p>
        </w:tc>
      </w:tr>
      <w:tr w:rsidR="0030074C" w:rsidRPr="0030074C" w:rsidTr="0030074C">
        <w:trPr>
          <w:trHeight w:val="5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контроллера (плата форматера) HP LJ Р1005 (RM1-4602-000CN)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шестерни редуктора HP LJ P1005 / P1006 / P1102 / P1505 / M1120 / M1522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Принтер HP LJ-1018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муфты ролика захвата в сборе LJ 1010/1012/1015 / 1020/1022/1018 / M1005 / FAX-L100/L120/L95/L90/ FAX-L160/L140/ LBP-2900/3000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узла захвата бумаги LJ 1010/1012/1015/1020/1022/1018/M1005 / LBP2900/3000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резинового прижимного вала OEM 1010/1012/1015/1020/1018/3015/ 3020/3030/M1005/LBP-2900/3000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термоплёнки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LJ 1200/1010/1018/1160/ 1300/1320/ 1005/1006/1007/1008/2014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Принтер HP LJ-P1006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lastRenderedPageBreak/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вала заряда (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коротрон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>) LJ P1005/P1006/P1505/P1102/P1566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шестерни редуктора HP LJ P1005 / P1006 / P1102 / P1505 / M1120 / M1522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узла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термозакрепления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(печь в сборе) ОЕМ LJ P1005/P1006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вала узла захвата в сборе HP LJ M1132 / M1212 / P1102 / P1005 / P1006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Принтер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Kyocera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FS 1120D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муфты шестерни в сборе (A)</w:t>
            </w:r>
          </w:p>
        </w:tc>
      </w:tr>
      <w:tr w:rsidR="0030074C" w:rsidRPr="0030074C" w:rsidTr="0030074C">
        <w:trPr>
          <w:trHeight w:val="11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пружины флажка ручной подачи FS-1028MFP,1030MFP,1035MFP, 1130MFP,1135MFP,1100,1300D, 1120D,1320D,1128MFP,1350DN,1370DN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блока проявки DV-160 FS-1120D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вала переноса (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коротрон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>) FS-1024MFP,1124MFP,1110,1120D,1320D,1370DN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Плоттер HP DJ 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муфты DESIGNJET 1050C/1055C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датчика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Designjet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1050/1055/5100/5500/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DeskJet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1600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Плоттер HP DJ 1055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ленты позиционирования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DesignJet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1050/1055/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DeskJet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1600CM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Замена ремня привода каретки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DesignJet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1050/1055/1600</w:t>
            </w:r>
          </w:p>
        </w:tc>
      </w:tr>
      <w:tr w:rsidR="0030074C" w:rsidRPr="0030074C" w:rsidTr="0030074C">
        <w:trPr>
          <w:trHeight w:val="2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МФУ XEROX 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WorkCentre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 xml:space="preserve"> 7225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Техническое обслуживание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площадки отделения (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торм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>.) обходного лотка в сборе WCP-7228/7225/7235/7245/Ph7700/7750/7760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датчика выхода бумаги в сборе WCP2128/2636/3545/7225/7228/7235/7245/Ph7700/7750/7760</w:t>
            </w:r>
          </w:p>
        </w:tc>
      </w:tr>
      <w:tr w:rsidR="0030074C" w:rsidRPr="0030074C" w:rsidTr="0030074C">
        <w:trPr>
          <w:trHeight w:val="86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вала второго переноса (</w:t>
            </w:r>
            <w:proofErr w:type="spellStart"/>
            <w:r w:rsidRPr="0030074C">
              <w:rPr>
                <w:rFonts w:ascii="Times New Roman" w:hAnsi="Times New Roman"/>
                <w:color w:val="000000"/>
                <w:sz w:val="24"/>
              </w:rPr>
              <w:t>кор</w:t>
            </w:r>
            <w:proofErr w:type="spellEnd"/>
            <w:r w:rsidRPr="0030074C">
              <w:rPr>
                <w:rFonts w:ascii="Times New Roman" w:hAnsi="Times New Roman"/>
                <w:color w:val="000000"/>
                <w:sz w:val="24"/>
              </w:rPr>
              <w:t>.) DC2240/WC7225/WC7235/2636/WC-M24/7328/35/45/46</w:t>
            </w:r>
          </w:p>
        </w:tc>
      </w:tr>
      <w:tr w:rsidR="0030074C" w:rsidRPr="0030074C" w:rsidTr="0030074C">
        <w:trPr>
          <w:trHeight w:val="57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sz w:val="24"/>
              </w:rPr>
            </w:pPr>
            <w:r w:rsidRPr="0030074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074C" w:rsidRPr="0030074C" w:rsidRDefault="0030074C" w:rsidP="0030074C">
            <w:pPr>
              <w:spacing w:befor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 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074C" w:rsidRPr="0030074C" w:rsidRDefault="0030074C" w:rsidP="0030074C">
            <w:pPr>
              <w:spacing w:before="0"/>
              <w:rPr>
                <w:rFonts w:ascii="Times New Roman" w:hAnsi="Times New Roman"/>
                <w:color w:val="000000"/>
                <w:sz w:val="24"/>
              </w:rPr>
            </w:pPr>
            <w:r w:rsidRPr="0030074C">
              <w:rPr>
                <w:rFonts w:ascii="Times New Roman" w:hAnsi="Times New Roman"/>
                <w:color w:val="000000"/>
                <w:sz w:val="24"/>
              </w:rPr>
              <w:t>Замена мотора (двигателя) привода ремня переноса WC-7225</w:t>
            </w:r>
          </w:p>
        </w:tc>
      </w:tr>
    </w:tbl>
    <w:p w:rsidR="00FC36B3" w:rsidRPr="005D0DC7" w:rsidRDefault="00FC36B3" w:rsidP="00FC36B3">
      <w:pPr>
        <w:tabs>
          <w:tab w:val="left" w:pos="71"/>
        </w:tabs>
        <w:suppressAutoHyphens/>
        <w:kinsoku w:val="0"/>
        <w:overflowPunct w:val="0"/>
        <w:autoSpaceDE w:val="0"/>
        <w:autoSpaceDN w:val="0"/>
        <w:spacing w:before="0" w:after="200" w:line="276" w:lineRule="auto"/>
        <w:contextualSpacing/>
        <w:jc w:val="both"/>
      </w:pPr>
    </w:p>
    <w:p w:rsidR="00DB6CBC" w:rsidRPr="005D0DC7" w:rsidRDefault="00DB6CBC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FC36B3" w:rsidRPr="005D0DC7" w:rsidRDefault="00FC36B3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FC36B3" w:rsidRPr="005D0DC7" w:rsidRDefault="00FC36B3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30074C" w:rsidRDefault="0030074C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</w:p>
    <w:p w:rsidR="0030074C" w:rsidRDefault="0030074C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</w:p>
    <w:p w:rsidR="00DB6CBC" w:rsidRPr="005D0DC7" w:rsidRDefault="0030074C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  <w:r>
        <w:rPr>
          <w:rFonts w:cs="Arial"/>
          <w:b/>
          <w:iCs/>
          <w:szCs w:val="22"/>
          <w:u w:val="single"/>
        </w:rPr>
        <w:t>2</w:t>
      </w:r>
      <w:r w:rsidR="00DB6CBC" w:rsidRPr="005D0DC7">
        <w:rPr>
          <w:rFonts w:cs="Arial"/>
          <w:b/>
          <w:iCs/>
          <w:szCs w:val="22"/>
          <w:u w:val="single"/>
        </w:rPr>
        <w:t>.Требования к контрагенту</w:t>
      </w:r>
    </w:p>
    <w:p w:rsidR="00711A10" w:rsidRPr="005D0DC7" w:rsidRDefault="00711A10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4"/>
        <w:gridCol w:w="3243"/>
        <w:gridCol w:w="2610"/>
        <w:gridCol w:w="1503"/>
        <w:gridCol w:w="1900"/>
      </w:tblGrid>
      <w:tr w:rsidR="0030074C" w:rsidRPr="0030074C" w:rsidTr="0030074C">
        <w:trPr>
          <w:trHeight w:val="920"/>
        </w:trPr>
        <w:tc>
          <w:tcPr>
            <w:tcW w:w="514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0074C">
              <w:rPr>
                <w:rFonts w:eastAsiaTheme="minorEastAsia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243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bCs/>
                <w:sz w:val="20"/>
                <w:szCs w:val="20"/>
              </w:rPr>
              <w:t xml:space="preserve">Требование </w:t>
            </w:r>
            <w:r w:rsidRPr="005D0DC7">
              <w:rPr>
                <w:rFonts w:eastAsiaTheme="minorEastAsia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610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503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900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5D0DC7">
              <w:rPr>
                <w:rFonts w:eastAsiaTheme="minorEastAsia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30074C" w:rsidRPr="0030074C" w:rsidTr="0030074C">
        <w:trPr>
          <w:trHeight w:val="315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 </w:t>
            </w:r>
          </w:p>
        </w:tc>
        <w:tc>
          <w:tcPr>
            <w:tcW w:w="9256" w:type="dxa"/>
            <w:gridSpan w:val="4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0074C">
              <w:rPr>
                <w:rFonts w:eastAsiaTheme="minorEastAsia" w:cs="Arial"/>
                <w:b/>
                <w:bCs/>
                <w:sz w:val="20"/>
                <w:szCs w:val="20"/>
              </w:rPr>
              <w:t>Общая информация</w:t>
            </w:r>
          </w:p>
        </w:tc>
      </w:tr>
      <w:tr w:rsidR="0030074C" w:rsidRPr="0030074C" w:rsidTr="0030074C">
        <w:trPr>
          <w:trHeight w:val="420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3243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Наличие лицензии на оказание услуг по ТО и ремонту оргтехники</w:t>
            </w:r>
          </w:p>
        </w:tc>
        <w:tc>
          <w:tcPr>
            <w:tcW w:w="2610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Копия лицензии</w:t>
            </w:r>
          </w:p>
        </w:tc>
        <w:tc>
          <w:tcPr>
            <w:tcW w:w="1503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30074C" w:rsidRPr="0030074C" w:rsidRDefault="00927129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0074C" w:rsidRPr="0030074C" w:rsidTr="0030074C">
        <w:trPr>
          <w:trHeight w:val="510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2</w:t>
            </w:r>
          </w:p>
        </w:tc>
        <w:tc>
          <w:tcPr>
            <w:tcW w:w="3243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 xml:space="preserve">Предоставление </w:t>
            </w:r>
            <w:proofErr w:type="gramStart"/>
            <w:r w:rsidRPr="0030074C">
              <w:rPr>
                <w:rFonts w:eastAsiaTheme="minorEastAsia" w:cs="Arial"/>
                <w:sz w:val="20"/>
                <w:szCs w:val="20"/>
              </w:rPr>
              <w:t>услуг  по</w:t>
            </w:r>
            <w:proofErr w:type="gramEnd"/>
            <w:r w:rsidRPr="0030074C">
              <w:rPr>
                <w:rFonts w:eastAsiaTheme="minorEastAsia" w:cs="Arial"/>
                <w:sz w:val="20"/>
                <w:szCs w:val="20"/>
              </w:rPr>
              <w:t xml:space="preserve"> прямому договору с Заказчиком. Без агентских схем.</w:t>
            </w:r>
          </w:p>
        </w:tc>
        <w:tc>
          <w:tcPr>
            <w:tcW w:w="2610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 xml:space="preserve">Письмо согласие за подписью руководителя предприятия </w:t>
            </w:r>
          </w:p>
        </w:tc>
        <w:tc>
          <w:tcPr>
            <w:tcW w:w="1503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30074C" w:rsidRPr="0030074C" w:rsidRDefault="00927129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0074C" w:rsidRPr="0030074C" w:rsidTr="0030074C">
        <w:trPr>
          <w:trHeight w:val="315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 </w:t>
            </w:r>
          </w:p>
        </w:tc>
        <w:tc>
          <w:tcPr>
            <w:tcW w:w="9256" w:type="dxa"/>
            <w:gridSpan w:val="4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0074C">
              <w:rPr>
                <w:rFonts w:eastAsiaTheme="minorEastAsia" w:cs="Arial"/>
                <w:b/>
                <w:bCs/>
                <w:sz w:val="20"/>
                <w:szCs w:val="20"/>
              </w:rPr>
              <w:t>Опыт работы</w:t>
            </w:r>
          </w:p>
        </w:tc>
      </w:tr>
      <w:tr w:rsidR="0030074C" w:rsidRPr="0030074C" w:rsidTr="0030074C">
        <w:trPr>
          <w:trHeight w:val="878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3</w:t>
            </w:r>
          </w:p>
        </w:tc>
        <w:tc>
          <w:tcPr>
            <w:tcW w:w="3243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Опыт выполнения работ по</w:t>
            </w:r>
            <w:r>
              <w:rPr>
                <w:rFonts w:eastAsiaTheme="minorEastAsia" w:cs="Arial"/>
                <w:sz w:val="20"/>
                <w:szCs w:val="20"/>
              </w:rPr>
              <w:t xml:space="preserve"> предмету закупки за период 2010</w:t>
            </w:r>
            <w:r w:rsidRPr="0030074C">
              <w:rPr>
                <w:rFonts w:eastAsiaTheme="minorEastAsia" w:cs="Arial"/>
                <w:sz w:val="20"/>
                <w:szCs w:val="20"/>
              </w:rPr>
              <w:t xml:space="preserve">-2015 </w:t>
            </w:r>
            <w:proofErr w:type="spellStart"/>
            <w:r w:rsidRPr="0030074C">
              <w:rPr>
                <w:rFonts w:eastAsiaTheme="minorEastAsia" w:cs="Arial"/>
                <w:sz w:val="20"/>
                <w:szCs w:val="20"/>
              </w:rPr>
              <w:t>гг</w:t>
            </w:r>
            <w:proofErr w:type="spellEnd"/>
          </w:p>
        </w:tc>
        <w:tc>
          <w:tcPr>
            <w:tcW w:w="2610" w:type="dxa"/>
            <w:vMerge w:val="restart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Справка в табличной форме об опыте работы за 2010-2015 гг., заверенная подписью руководителя организации. Указывается: наименование заказчика, период проведения работ, наименование и месторасположение объекта, краткая характеристика объекта</w:t>
            </w:r>
          </w:p>
        </w:tc>
        <w:tc>
          <w:tcPr>
            <w:tcW w:w="1503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количество лет</w:t>
            </w:r>
          </w:p>
        </w:tc>
        <w:tc>
          <w:tcPr>
            <w:tcW w:w="1900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5 и более</w:t>
            </w:r>
          </w:p>
        </w:tc>
      </w:tr>
      <w:tr w:rsidR="0030074C" w:rsidRPr="0030074C" w:rsidTr="0030074C">
        <w:trPr>
          <w:trHeight w:val="1080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4</w:t>
            </w:r>
          </w:p>
        </w:tc>
        <w:tc>
          <w:tcPr>
            <w:tcW w:w="3243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Опыт работы с предприятиями, входящими в группы компаний ОАО НК "РОСНЕФТЬ" и ОАО "ГАЗПРОМ НЕФТЬ"</w:t>
            </w:r>
          </w:p>
        </w:tc>
        <w:tc>
          <w:tcPr>
            <w:tcW w:w="2610" w:type="dxa"/>
            <w:vMerge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503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количество лет</w:t>
            </w:r>
          </w:p>
        </w:tc>
        <w:tc>
          <w:tcPr>
            <w:tcW w:w="1900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1 и более</w:t>
            </w:r>
          </w:p>
        </w:tc>
      </w:tr>
      <w:tr w:rsidR="0030074C" w:rsidRPr="0030074C" w:rsidTr="0030074C">
        <w:trPr>
          <w:trHeight w:val="285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0074C">
              <w:rPr>
                <w:rFonts w:eastAsiaTheme="minorEastAsia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56" w:type="dxa"/>
            <w:gridSpan w:val="4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0074C">
              <w:rPr>
                <w:rFonts w:eastAsiaTheme="minorEastAsia" w:cs="Arial"/>
                <w:b/>
                <w:bCs/>
                <w:sz w:val="20"/>
                <w:szCs w:val="20"/>
              </w:rPr>
              <w:t>Персонал</w:t>
            </w:r>
          </w:p>
        </w:tc>
      </w:tr>
      <w:tr w:rsidR="0030074C" w:rsidRPr="0030074C" w:rsidTr="0030074C">
        <w:trPr>
          <w:trHeight w:val="465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5</w:t>
            </w:r>
          </w:p>
        </w:tc>
        <w:tc>
          <w:tcPr>
            <w:tcW w:w="3243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 xml:space="preserve">Наличие сертификатов от HP, </w:t>
            </w:r>
            <w:proofErr w:type="spellStart"/>
            <w:r w:rsidRPr="0030074C">
              <w:rPr>
                <w:rFonts w:eastAsiaTheme="minorEastAsia" w:cs="Arial"/>
                <w:sz w:val="20"/>
                <w:szCs w:val="20"/>
              </w:rPr>
              <w:t>Xerox</w:t>
            </w:r>
            <w:proofErr w:type="spellEnd"/>
            <w:r w:rsidRPr="0030074C">
              <w:rPr>
                <w:rFonts w:eastAsiaTheme="minorEastAsia" w:cs="Arial"/>
                <w:sz w:val="20"/>
                <w:szCs w:val="20"/>
              </w:rPr>
              <w:t xml:space="preserve">, </w:t>
            </w:r>
            <w:proofErr w:type="spellStart"/>
            <w:r w:rsidRPr="0030074C">
              <w:rPr>
                <w:rFonts w:eastAsiaTheme="minorEastAsia" w:cs="Arial"/>
                <w:sz w:val="20"/>
                <w:szCs w:val="20"/>
              </w:rPr>
              <w:t>Samsung</w:t>
            </w:r>
            <w:proofErr w:type="spellEnd"/>
          </w:p>
        </w:tc>
        <w:tc>
          <w:tcPr>
            <w:tcW w:w="2610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Копии сертификатов</w:t>
            </w:r>
          </w:p>
        </w:tc>
        <w:tc>
          <w:tcPr>
            <w:tcW w:w="1503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30074C" w:rsidRPr="0030074C" w:rsidRDefault="00927129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0074C" w:rsidRPr="0030074C" w:rsidTr="0030074C">
        <w:trPr>
          <w:trHeight w:val="300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0074C">
              <w:rPr>
                <w:rFonts w:eastAsiaTheme="minorEastAsia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56" w:type="dxa"/>
            <w:gridSpan w:val="4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0074C">
              <w:rPr>
                <w:rFonts w:eastAsiaTheme="minorEastAsia" w:cs="Arial"/>
                <w:b/>
                <w:bCs/>
                <w:sz w:val="20"/>
                <w:szCs w:val="20"/>
              </w:rPr>
              <w:t>Технические требования</w:t>
            </w:r>
          </w:p>
        </w:tc>
      </w:tr>
      <w:tr w:rsidR="0030074C" w:rsidRPr="0030074C" w:rsidTr="0030074C">
        <w:trPr>
          <w:trHeight w:val="510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6</w:t>
            </w:r>
          </w:p>
        </w:tc>
        <w:tc>
          <w:tcPr>
            <w:tcW w:w="3243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Наличие на складе необходимого количества запасных частей для ремонта принтеров</w:t>
            </w:r>
          </w:p>
        </w:tc>
        <w:tc>
          <w:tcPr>
            <w:tcW w:w="2610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Письмо-подтверждение за подписью руководителя предприятия</w:t>
            </w:r>
          </w:p>
        </w:tc>
        <w:tc>
          <w:tcPr>
            <w:tcW w:w="1503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30074C" w:rsidRPr="0030074C" w:rsidRDefault="00927129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0074C" w:rsidRPr="0030074C" w:rsidTr="0030074C">
        <w:trPr>
          <w:trHeight w:val="285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0074C">
              <w:rPr>
                <w:rFonts w:eastAsiaTheme="minorEastAsia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256" w:type="dxa"/>
            <w:gridSpan w:val="4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30074C">
              <w:rPr>
                <w:rFonts w:eastAsiaTheme="minorEastAsia" w:cs="Arial"/>
                <w:b/>
                <w:bCs/>
                <w:sz w:val="20"/>
                <w:szCs w:val="20"/>
              </w:rPr>
              <w:t>Гарантии и обязательства</w:t>
            </w:r>
          </w:p>
        </w:tc>
      </w:tr>
      <w:tr w:rsidR="0030074C" w:rsidRPr="0030074C" w:rsidTr="0030074C">
        <w:trPr>
          <w:trHeight w:val="270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8</w:t>
            </w:r>
          </w:p>
        </w:tc>
        <w:tc>
          <w:tcPr>
            <w:tcW w:w="3243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 xml:space="preserve">Гарантия доставки ежемесячных оригиналов счетов и актов выполненных работ до офиса Заказчика в срок до 5 числа </w:t>
            </w:r>
            <w:proofErr w:type="gramStart"/>
            <w:r w:rsidRPr="0030074C">
              <w:rPr>
                <w:rFonts w:eastAsiaTheme="minorEastAsia" w:cs="Arial"/>
                <w:sz w:val="20"/>
                <w:szCs w:val="20"/>
              </w:rPr>
              <w:t>месяца</w:t>
            </w:r>
            <w:proofErr w:type="gramEnd"/>
            <w:r w:rsidRPr="0030074C">
              <w:rPr>
                <w:rFonts w:eastAsiaTheme="minorEastAsia" w:cs="Arial"/>
                <w:sz w:val="20"/>
                <w:szCs w:val="20"/>
              </w:rPr>
              <w:t xml:space="preserve"> следующего за отчетным. </w:t>
            </w:r>
          </w:p>
        </w:tc>
        <w:tc>
          <w:tcPr>
            <w:tcW w:w="2610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503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30074C" w:rsidRPr="0030074C" w:rsidRDefault="00927129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0074C" w:rsidRPr="0030074C" w:rsidTr="0030074C">
        <w:trPr>
          <w:trHeight w:val="270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9</w:t>
            </w:r>
          </w:p>
        </w:tc>
        <w:tc>
          <w:tcPr>
            <w:tcW w:w="3243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2610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 xml:space="preserve">Письмо согласие за подписью руководителя предприятия </w:t>
            </w:r>
          </w:p>
        </w:tc>
        <w:tc>
          <w:tcPr>
            <w:tcW w:w="1503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30074C" w:rsidRPr="0030074C" w:rsidRDefault="00927129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30074C" w:rsidRPr="0030074C" w:rsidTr="0030074C">
        <w:trPr>
          <w:trHeight w:val="270"/>
        </w:trPr>
        <w:tc>
          <w:tcPr>
            <w:tcW w:w="514" w:type="dxa"/>
            <w:noWrap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10</w:t>
            </w:r>
          </w:p>
        </w:tc>
        <w:tc>
          <w:tcPr>
            <w:tcW w:w="3243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Согласие с условиями технического задания</w:t>
            </w:r>
            <w:r w:rsidR="00927129">
              <w:rPr>
                <w:rFonts w:eastAsiaTheme="minorEastAsia" w:cs="Arial"/>
                <w:sz w:val="20"/>
                <w:szCs w:val="20"/>
              </w:rPr>
              <w:t xml:space="preserve"> (Форма 2)</w:t>
            </w:r>
          </w:p>
        </w:tc>
        <w:tc>
          <w:tcPr>
            <w:tcW w:w="2610" w:type="dxa"/>
            <w:hideMark/>
          </w:tcPr>
          <w:p w:rsidR="0030074C" w:rsidRPr="0030074C" w:rsidRDefault="0030074C" w:rsidP="00927129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 xml:space="preserve">Письмо согласие за подписью руководителя предприятия </w:t>
            </w:r>
          </w:p>
        </w:tc>
        <w:tc>
          <w:tcPr>
            <w:tcW w:w="1503" w:type="dxa"/>
            <w:hideMark/>
          </w:tcPr>
          <w:p w:rsidR="0030074C" w:rsidRPr="0030074C" w:rsidRDefault="0030074C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30074C" w:rsidRPr="0030074C" w:rsidRDefault="00927129" w:rsidP="0030074C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30074C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</w:tbl>
    <w:p w:rsidR="00FC36B3" w:rsidRPr="005D0DC7" w:rsidRDefault="00FC36B3" w:rsidP="00FC36B3">
      <w:pPr>
        <w:autoSpaceDE w:val="0"/>
        <w:autoSpaceDN w:val="0"/>
        <w:adjustRightInd w:val="0"/>
        <w:spacing w:before="0"/>
        <w:jc w:val="both"/>
        <w:rPr>
          <w:rFonts w:eastAsiaTheme="minorEastAsia" w:cs="Arial"/>
          <w:sz w:val="20"/>
          <w:szCs w:val="20"/>
        </w:rPr>
      </w:pPr>
    </w:p>
    <w:p w:rsidR="00B35380" w:rsidRPr="005D0DC7" w:rsidRDefault="00B35380" w:rsidP="00B35380">
      <w:pPr>
        <w:spacing w:before="0"/>
        <w:jc w:val="both"/>
        <w:rPr>
          <w:rFonts w:cs="Arial"/>
          <w:szCs w:val="22"/>
        </w:rPr>
      </w:pPr>
    </w:p>
    <w:p w:rsidR="003447DB" w:rsidRPr="005D0DC7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  <w:bookmarkStart w:id="1" w:name="_GoBack"/>
      <w:bookmarkEnd w:id="1"/>
    </w:p>
    <w:p w:rsidR="00C776B7" w:rsidRPr="00711A10" w:rsidRDefault="003447DB">
      <w:pPr>
        <w:rPr>
          <w:rFonts w:cs="Arial"/>
          <w:szCs w:val="22"/>
        </w:rPr>
      </w:pPr>
      <w:r w:rsidRPr="005D0DC7">
        <w:rPr>
          <w:rFonts w:cs="Arial"/>
          <w:szCs w:val="22"/>
        </w:rPr>
        <w:t>Директор департамента закупки услуг</w:t>
      </w:r>
      <w:r w:rsidR="00DC3D51">
        <w:rPr>
          <w:rFonts w:cs="Arial"/>
          <w:szCs w:val="22"/>
        </w:rPr>
        <w:t xml:space="preserve"> ____________ И.Е. Левагин «07</w:t>
      </w:r>
      <w:r w:rsidR="00927129">
        <w:rPr>
          <w:rFonts w:cs="Arial"/>
          <w:szCs w:val="22"/>
        </w:rPr>
        <w:t>» дека</w:t>
      </w:r>
      <w:r w:rsidRPr="005D0DC7">
        <w:rPr>
          <w:rFonts w:cs="Arial"/>
          <w:szCs w:val="22"/>
        </w:rPr>
        <w:t>бря 2015г.</w:t>
      </w:r>
    </w:p>
    <w:sectPr w:rsidR="00C776B7" w:rsidRPr="00711A10" w:rsidSect="0030074C">
      <w:foot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DD8" w:rsidRDefault="008A4DD8" w:rsidP="003A44E5">
      <w:pPr>
        <w:spacing w:before="0"/>
      </w:pPr>
      <w:r>
        <w:separator/>
      </w:r>
    </w:p>
  </w:endnote>
  <w:endnote w:type="continuationSeparator" w:id="0">
    <w:p w:rsidR="008A4DD8" w:rsidRDefault="008A4DD8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0074C" w:rsidRDefault="0030074C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D51">
          <w:rPr>
            <w:noProof/>
          </w:rPr>
          <w:t>12</w:t>
        </w:r>
        <w:r>
          <w:fldChar w:fldCharType="end"/>
        </w:r>
      </w:p>
    </w:sdtContent>
  </w:sdt>
  <w:p w:rsidR="0030074C" w:rsidRDefault="0030074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DD8" w:rsidRDefault="008A4DD8" w:rsidP="003A44E5">
      <w:pPr>
        <w:spacing w:before="0"/>
      </w:pPr>
      <w:r>
        <w:separator/>
      </w:r>
    </w:p>
  </w:footnote>
  <w:footnote w:type="continuationSeparator" w:id="0">
    <w:p w:rsidR="008A4DD8" w:rsidRDefault="008A4DD8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1873B6E"/>
    <w:multiLevelType w:val="hybridMultilevel"/>
    <w:tmpl w:val="40D234CC"/>
    <w:lvl w:ilvl="0" w:tplc="A094C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F211EA"/>
    <w:multiLevelType w:val="multilevel"/>
    <w:tmpl w:val="FBEC1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6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4604C40"/>
    <w:multiLevelType w:val="multilevel"/>
    <w:tmpl w:val="2EB08D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61440B"/>
    <w:multiLevelType w:val="hybridMultilevel"/>
    <w:tmpl w:val="49E07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A404F"/>
    <w:multiLevelType w:val="hybridMultilevel"/>
    <w:tmpl w:val="D4821E0E"/>
    <w:lvl w:ilvl="0" w:tplc="8092D7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5D92E97"/>
    <w:multiLevelType w:val="multilevel"/>
    <w:tmpl w:val="B3DEF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2C00FB"/>
    <w:multiLevelType w:val="multilevel"/>
    <w:tmpl w:val="7772A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3" w15:restartNumberingAfterBreak="0">
    <w:nsid w:val="3D23343B"/>
    <w:multiLevelType w:val="multilevel"/>
    <w:tmpl w:val="CC6E41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A23651E"/>
    <w:multiLevelType w:val="hybridMultilevel"/>
    <w:tmpl w:val="A10CB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61DFA"/>
    <w:multiLevelType w:val="hybridMultilevel"/>
    <w:tmpl w:val="4C38645A"/>
    <w:lvl w:ilvl="0" w:tplc="51C2D0A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FCC095A"/>
    <w:multiLevelType w:val="hybridMultilevel"/>
    <w:tmpl w:val="71D44B7E"/>
    <w:lvl w:ilvl="0" w:tplc="22EAB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1E92751"/>
    <w:multiLevelType w:val="multilevel"/>
    <w:tmpl w:val="EB62D73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54BD0FA0"/>
    <w:multiLevelType w:val="multilevel"/>
    <w:tmpl w:val="362A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8D3291"/>
    <w:multiLevelType w:val="hybridMultilevel"/>
    <w:tmpl w:val="5650C482"/>
    <w:lvl w:ilvl="0" w:tplc="23304F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775A4C"/>
    <w:multiLevelType w:val="hybridMultilevel"/>
    <w:tmpl w:val="8898980E"/>
    <w:lvl w:ilvl="0" w:tplc="51C2D0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2801076"/>
    <w:multiLevelType w:val="hybridMultilevel"/>
    <w:tmpl w:val="7BBAF2E2"/>
    <w:lvl w:ilvl="0" w:tplc="51C2D0A2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E39511D"/>
    <w:multiLevelType w:val="hybridMultilevel"/>
    <w:tmpl w:val="353CB892"/>
    <w:lvl w:ilvl="0" w:tplc="0419000F">
      <w:start w:val="1"/>
      <w:numFmt w:val="decimal"/>
      <w:lvlText w:val="%1."/>
      <w:lvlJc w:val="left"/>
      <w:pPr>
        <w:tabs>
          <w:tab w:val="num" w:pos="680"/>
        </w:tabs>
        <w:ind w:left="6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0"/>
        </w:tabs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0"/>
        </w:tabs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0"/>
        </w:tabs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0"/>
        </w:tabs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0"/>
        </w:tabs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0"/>
        </w:tabs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0"/>
        </w:tabs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0"/>
        </w:tabs>
        <w:ind w:left="6440" w:hanging="180"/>
      </w:pPr>
    </w:lvl>
  </w:abstractNum>
  <w:abstractNum w:abstractNumId="26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7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8" w15:restartNumberingAfterBreak="0">
    <w:nsid w:val="7762370D"/>
    <w:multiLevelType w:val="multilevel"/>
    <w:tmpl w:val="362A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87108A"/>
    <w:multiLevelType w:val="multilevel"/>
    <w:tmpl w:val="6798BB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EF55DA6"/>
    <w:multiLevelType w:val="hybridMultilevel"/>
    <w:tmpl w:val="5650C482"/>
    <w:lvl w:ilvl="0" w:tplc="23304F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4"/>
  </w:num>
  <w:num w:numId="4">
    <w:abstractNumId w:val="8"/>
  </w:num>
  <w:num w:numId="5">
    <w:abstractNumId w:val="11"/>
  </w:num>
  <w:num w:numId="6">
    <w:abstractNumId w:val="27"/>
  </w:num>
  <w:num w:numId="7">
    <w:abstractNumId w:val="21"/>
  </w:num>
  <w:num w:numId="8">
    <w:abstractNumId w:val="26"/>
  </w:num>
  <w:num w:numId="9">
    <w:abstractNumId w:val="1"/>
  </w:num>
  <w:num w:numId="10">
    <w:abstractNumId w:val="29"/>
  </w:num>
  <w:num w:numId="11">
    <w:abstractNumId w:val="5"/>
  </w:num>
  <w:num w:numId="12">
    <w:abstractNumId w:val="15"/>
  </w:num>
  <w:num w:numId="13">
    <w:abstractNumId w:val="10"/>
  </w:num>
  <w:num w:numId="14">
    <w:abstractNumId w:val="4"/>
  </w:num>
  <w:num w:numId="15">
    <w:abstractNumId w:val="19"/>
  </w:num>
  <w:num w:numId="16">
    <w:abstractNumId w:val="22"/>
  </w:num>
  <w:num w:numId="17">
    <w:abstractNumId w:val="30"/>
  </w:num>
  <w:num w:numId="18">
    <w:abstractNumId w:val="18"/>
  </w:num>
  <w:num w:numId="19">
    <w:abstractNumId w:val="28"/>
  </w:num>
  <w:num w:numId="20">
    <w:abstractNumId w:val="7"/>
  </w:num>
  <w:num w:numId="21">
    <w:abstractNumId w:val="3"/>
  </w:num>
  <w:num w:numId="22">
    <w:abstractNumId w:val="12"/>
  </w:num>
  <w:num w:numId="23">
    <w:abstractNumId w:val="20"/>
  </w:num>
  <w:num w:numId="24">
    <w:abstractNumId w:val="13"/>
  </w:num>
  <w:num w:numId="25">
    <w:abstractNumId w:val="6"/>
  </w:num>
  <w:num w:numId="26">
    <w:abstractNumId w:val="31"/>
  </w:num>
  <w:num w:numId="27">
    <w:abstractNumId w:val="23"/>
  </w:num>
  <w:num w:numId="28">
    <w:abstractNumId w:val="24"/>
  </w:num>
  <w:num w:numId="29">
    <w:abstractNumId w:val="16"/>
  </w:num>
  <w:num w:numId="30">
    <w:abstractNumId w:val="17"/>
  </w:num>
  <w:num w:numId="31">
    <w:abstractNumId w:val="25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61115"/>
    <w:rsid w:val="000F67A4"/>
    <w:rsid w:val="001B484D"/>
    <w:rsid w:val="0021781F"/>
    <w:rsid w:val="0030074C"/>
    <w:rsid w:val="003242FF"/>
    <w:rsid w:val="003447DB"/>
    <w:rsid w:val="00361577"/>
    <w:rsid w:val="003817CC"/>
    <w:rsid w:val="003A44E5"/>
    <w:rsid w:val="00493FD4"/>
    <w:rsid w:val="004E279F"/>
    <w:rsid w:val="005D0DC7"/>
    <w:rsid w:val="00652BA7"/>
    <w:rsid w:val="00711A10"/>
    <w:rsid w:val="0073528B"/>
    <w:rsid w:val="008A4DD8"/>
    <w:rsid w:val="00927129"/>
    <w:rsid w:val="009420AC"/>
    <w:rsid w:val="00996B33"/>
    <w:rsid w:val="00A21563"/>
    <w:rsid w:val="00A552F0"/>
    <w:rsid w:val="00AB371A"/>
    <w:rsid w:val="00AF099F"/>
    <w:rsid w:val="00B35380"/>
    <w:rsid w:val="00B46847"/>
    <w:rsid w:val="00B90BCC"/>
    <w:rsid w:val="00C776B7"/>
    <w:rsid w:val="00CE63DF"/>
    <w:rsid w:val="00DB6CBC"/>
    <w:rsid w:val="00DC3D51"/>
    <w:rsid w:val="00E33255"/>
    <w:rsid w:val="00F4085E"/>
    <w:rsid w:val="00F961E9"/>
    <w:rsid w:val="00FC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30074C"/>
  </w:style>
  <w:style w:type="character" w:styleId="af4">
    <w:name w:val="annotation reference"/>
    <w:basedOn w:val="a0"/>
    <w:uiPriority w:val="99"/>
    <w:semiHidden/>
    <w:unhideWhenUsed/>
    <w:rsid w:val="0030074C"/>
    <w:rPr>
      <w:sz w:val="16"/>
      <w:szCs w:val="16"/>
    </w:rPr>
  </w:style>
  <w:style w:type="paragraph" w:customStyle="1" w:styleId="11">
    <w:name w:val="Текст примечания1"/>
    <w:basedOn w:val="a"/>
    <w:next w:val="af5"/>
    <w:link w:val="af6"/>
    <w:uiPriority w:val="99"/>
    <w:semiHidden/>
    <w:unhideWhenUsed/>
    <w:rsid w:val="0030074C"/>
    <w:pPr>
      <w:spacing w:before="0"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6">
    <w:name w:val="Текст примечания Знак"/>
    <w:basedOn w:val="a0"/>
    <w:link w:val="11"/>
    <w:uiPriority w:val="99"/>
    <w:semiHidden/>
    <w:rsid w:val="0030074C"/>
    <w:rPr>
      <w:sz w:val="20"/>
      <w:szCs w:val="20"/>
    </w:rPr>
  </w:style>
  <w:style w:type="paragraph" w:customStyle="1" w:styleId="12">
    <w:name w:val="Тема примечания1"/>
    <w:basedOn w:val="af5"/>
    <w:next w:val="af5"/>
    <w:uiPriority w:val="99"/>
    <w:semiHidden/>
    <w:unhideWhenUsed/>
    <w:rsid w:val="0030074C"/>
    <w:pPr>
      <w:spacing w:before="0" w:after="200"/>
    </w:pPr>
    <w:rPr>
      <w:rFonts w:ascii="Calibri" w:eastAsia="Calibri" w:hAnsi="Calibri"/>
      <w:b/>
      <w:bCs/>
      <w:lang w:eastAsia="en-US"/>
    </w:rPr>
  </w:style>
  <w:style w:type="character" w:customStyle="1" w:styleId="af7">
    <w:name w:val="Тема примечания Знак"/>
    <w:basedOn w:val="af6"/>
    <w:link w:val="af8"/>
    <w:uiPriority w:val="99"/>
    <w:semiHidden/>
    <w:rsid w:val="0030074C"/>
    <w:rPr>
      <w:b/>
      <w:bCs/>
      <w:sz w:val="20"/>
      <w:szCs w:val="20"/>
    </w:rPr>
  </w:style>
  <w:style w:type="character" w:styleId="af9">
    <w:name w:val="Hyperlink"/>
    <w:basedOn w:val="a0"/>
    <w:uiPriority w:val="99"/>
    <w:semiHidden/>
    <w:unhideWhenUsed/>
    <w:rsid w:val="0030074C"/>
    <w:rPr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30074C"/>
    <w:rPr>
      <w:color w:val="800080"/>
      <w:u w:val="single"/>
    </w:rPr>
  </w:style>
  <w:style w:type="paragraph" w:customStyle="1" w:styleId="xl65">
    <w:name w:val="xl65"/>
    <w:basedOn w:val="a"/>
    <w:rsid w:val="003007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6">
    <w:name w:val="xl66"/>
    <w:basedOn w:val="a"/>
    <w:rsid w:val="003007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67">
    <w:name w:val="xl67"/>
    <w:basedOn w:val="a"/>
    <w:rsid w:val="003007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"/>
    <w:rsid w:val="003007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69">
    <w:name w:val="xl69"/>
    <w:basedOn w:val="a"/>
    <w:rsid w:val="003007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0"/>
      <w:szCs w:val="20"/>
    </w:rPr>
  </w:style>
  <w:style w:type="paragraph" w:customStyle="1" w:styleId="xl70">
    <w:name w:val="xl70"/>
    <w:basedOn w:val="a"/>
    <w:rsid w:val="003007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71">
    <w:name w:val="xl71"/>
    <w:basedOn w:val="a"/>
    <w:rsid w:val="003007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3007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styleId="af5">
    <w:name w:val="annotation text"/>
    <w:basedOn w:val="a"/>
    <w:link w:val="13"/>
    <w:uiPriority w:val="99"/>
    <w:semiHidden/>
    <w:unhideWhenUsed/>
    <w:rsid w:val="0030074C"/>
    <w:rPr>
      <w:sz w:val="20"/>
      <w:szCs w:val="20"/>
    </w:rPr>
  </w:style>
  <w:style w:type="character" w:customStyle="1" w:styleId="13">
    <w:name w:val="Текст примечания Знак1"/>
    <w:basedOn w:val="a0"/>
    <w:link w:val="af5"/>
    <w:uiPriority w:val="99"/>
    <w:semiHidden/>
    <w:rsid w:val="0030074C"/>
    <w:rPr>
      <w:rFonts w:ascii="Arial" w:eastAsia="Times New Roman" w:hAnsi="Arial" w:cs="Times New Roman"/>
      <w:sz w:val="20"/>
      <w:szCs w:val="20"/>
      <w:lang w:eastAsia="ru-RU"/>
    </w:rPr>
  </w:style>
  <w:style w:type="paragraph" w:styleId="af8">
    <w:name w:val="annotation subject"/>
    <w:basedOn w:val="af5"/>
    <w:next w:val="af5"/>
    <w:link w:val="af7"/>
    <w:uiPriority w:val="99"/>
    <w:semiHidden/>
    <w:unhideWhenUsed/>
    <w:rsid w:val="0030074C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4">
    <w:name w:val="Тема примечания Знак1"/>
    <w:basedOn w:val="13"/>
    <w:uiPriority w:val="99"/>
    <w:semiHidden/>
    <w:rsid w:val="0030074C"/>
    <w:rPr>
      <w:rFonts w:ascii="Arial" w:eastAsia="Times New Roman" w:hAnsi="Arial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12</Pages>
  <Words>2821</Words>
  <Characters>16083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20</cp:revision>
  <cp:lastPrinted>2015-09-23T02:21:00Z</cp:lastPrinted>
  <dcterms:created xsi:type="dcterms:W3CDTF">2015-09-07T08:59:00Z</dcterms:created>
  <dcterms:modified xsi:type="dcterms:W3CDTF">2015-12-07T04:22:00Z</dcterms:modified>
</cp:coreProperties>
</file>